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701"/>
        <w:gridCol w:w="2864"/>
        <w:gridCol w:w="3869"/>
      </w:tblGrid>
      <w:tr w:rsidR="00CC16B0" w14:paraId="511B3405" w14:textId="77777777" w:rsidTr="006B2930">
        <w:tc>
          <w:tcPr>
            <w:tcW w:w="6946" w:type="dxa"/>
            <w:vMerge w:val="restart"/>
          </w:tcPr>
          <w:p w14:paraId="52D3993A" w14:textId="08E34A6C" w:rsidR="008460AD" w:rsidRDefault="00C2069A" w:rsidP="008460AD">
            <w:pPr>
              <w:jc w:val="center"/>
            </w:pPr>
            <w:r>
              <w:rPr>
                <w:noProof/>
                <w:lang w:val="en-GB" w:eastAsia="en-GB"/>
              </w:rPr>
              <mc:AlternateContent>
                <mc:Choice Requires="wps">
                  <w:drawing>
                    <wp:anchor distT="45720" distB="45720" distL="114300" distR="114300" simplePos="0" relativeHeight="251663360" behindDoc="0" locked="0" layoutInCell="1" allowOverlap="1" wp14:anchorId="570588D0" wp14:editId="0A5E7FB0">
                      <wp:simplePos x="0" y="0"/>
                      <wp:positionH relativeFrom="column">
                        <wp:align>center</wp:align>
                      </wp:positionH>
                      <wp:positionV relativeFrom="paragraph">
                        <wp:posOffset>182880</wp:posOffset>
                      </wp:positionV>
                      <wp:extent cx="2360930" cy="1404620"/>
                      <wp:effectExtent l="0" t="0" r="22860" b="11430"/>
                      <wp:wrapSquare wrapText="bothSides"/>
                      <wp:docPr id="330098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F1CFB8" w14:textId="42A2CEC0" w:rsidR="00C2069A" w:rsidRPr="00680ED5" w:rsidRDefault="008460AD" w:rsidP="008460AD">
                                  <w:pPr>
                                    <w:jc w:val="center"/>
                                    <w:rPr>
                                      <w:b/>
                                      <w:bCs/>
                                      <w:sz w:val="24"/>
                                      <w:szCs w:val="24"/>
                                    </w:rPr>
                                  </w:pPr>
                                  <w:r w:rsidRPr="00680ED5">
                                    <w:rPr>
                                      <w:b/>
                                      <w:bCs/>
                                      <w:sz w:val="24"/>
                                      <w:szCs w:val="24"/>
                                    </w:rPr>
                                    <w:t>Parish Income and Expenditure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75"/>
                                    <w:gridCol w:w="1280"/>
                                  </w:tblGrid>
                                  <w:tr w:rsidR="00C2069A" w14:paraId="0D47496E" w14:textId="77777777" w:rsidTr="00077489">
                                    <w:tc>
                                      <w:tcPr>
                                        <w:tcW w:w="3256" w:type="dxa"/>
                                      </w:tcPr>
                                      <w:p w14:paraId="2C033C1B" w14:textId="3A1190E6" w:rsidR="00C2069A" w:rsidRDefault="00C2069A"/>
                                    </w:tc>
                                    <w:tc>
                                      <w:tcPr>
                                        <w:tcW w:w="1275" w:type="dxa"/>
                                      </w:tcPr>
                                      <w:p w14:paraId="1325ACB5" w14:textId="06389709" w:rsidR="00C2069A" w:rsidRDefault="008460AD" w:rsidP="008460AD">
                                        <w:pPr>
                                          <w:jc w:val="center"/>
                                        </w:pPr>
                                        <w:r>
                                          <w:t>2022</w:t>
                                        </w:r>
                                      </w:p>
                                    </w:tc>
                                    <w:tc>
                                      <w:tcPr>
                                        <w:tcW w:w="1280" w:type="dxa"/>
                                      </w:tcPr>
                                      <w:p w14:paraId="275F4784" w14:textId="3EC52C60" w:rsidR="00C2069A" w:rsidRDefault="008460AD" w:rsidP="008460AD">
                                        <w:pPr>
                                          <w:jc w:val="center"/>
                                        </w:pPr>
                                        <w:r>
                                          <w:t>2021</w:t>
                                        </w:r>
                                      </w:p>
                                    </w:tc>
                                  </w:tr>
                                  <w:tr w:rsidR="00C2069A" w14:paraId="02BCCE45" w14:textId="77777777" w:rsidTr="00592D2A">
                                    <w:tc>
                                      <w:tcPr>
                                        <w:tcW w:w="3256" w:type="dxa"/>
                                      </w:tcPr>
                                      <w:p w14:paraId="55362397" w14:textId="77777777" w:rsidR="00C2069A" w:rsidRPr="00680ED5" w:rsidRDefault="008460AD" w:rsidP="00370756">
                                        <w:pPr>
                                          <w:rPr>
                                            <w:b/>
                                            <w:bCs/>
                                          </w:rPr>
                                        </w:pPr>
                                        <w:r w:rsidRPr="00680ED5">
                                          <w:rPr>
                                            <w:b/>
                                            <w:bCs/>
                                          </w:rPr>
                                          <w:t>Income</w:t>
                                        </w:r>
                                      </w:p>
                                      <w:p w14:paraId="02D8B677" w14:textId="4EF0A25E" w:rsidR="00A24E94" w:rsidRDefault="00A24E94" w:rsidP="00370756"/>
                                    </w:tc>
                                    <w:tc>
                                      <w:tcPr>
                                        <w:tcW w:w="1275" w:type="dxa"/>
                                      </w:tcPr>
                                      <w:p w14:paraId="4EDC9ADE" w14:textId="76D13E9A" w:rsidR="00C2069A" w:rsidRDefault="008460AD" w:rsidP="00A24E94">
                                        <w:pPr>
                                          <w:jc w:val="center"/>
                                        </w:pPr>
                                        <w:r>
                                          <w:t>€</w:t>
                                        </w:r>
                                      </w:p>
                                    </w:tc>
                                    <w:tc>
                                      <w:tcPr>
                                        <w:tcW w:w="1280" w:type="dxa"/>
                                      </w:tcPr>
                                      <w:p w14:paraId="002E13DE" w14:textId="3F20E857" w:rsidR="00C2069A" w:rsidRDefault="008460AD" w:rsidP="008460AD">
                                        <w:pPr>
                                          <w:jc w:val="center"/>
                                        </w:pPr>
                                        <w:r>
                                          <w:t>€</w:t>
                                        </w:r>
                                      </w:p>
                                    </w:tc>
                                  </w:tr>
                                  <w:tr w:rsidR="00A24E94" w14:paraId="60D2A2F5" w14:textId="77777777" w:rsidTr="00592D2A">
                                    <w:tc>
                                      <w:tcPr>
                                        <w:tcW w:w="3256" w:type="dxa"/>
                                      </w:tcPr>
                                      <w:p w14:paraId="7F9D5EDB" w14:textId="013C5CAB" w:rsidR="00A24E94" w:rsidRDefault="00A24E94" w:rsidP="00370756">
                                        <w:r>
                                          <w:t xml:space="preserve">Donations </w:t>
                                        </w:r>
                                      </w:p>
                                    </w:tc>
                                    <w:tc>
                                      <w:tcPr>
                                        <w:tcW w:w="1275" w:type="dxa"/>
                                      </w:tcPr>
                                      <w:p w14:paraId="534D01E0" w14:textId="516A9754" w:rsidR="00A24E94" w:rsidRDefault="00370756" w:rsidP="00370756">
                                        <w:pPr>
                                          <w:jc w:val="right"/>
                                        </w:pPr>
                                        <w:r>
                                          <w:t>18,509</w:t>
                                        </w:r>
                                      </w:p>
                                    </w:tc>
                                    <w:tc>
                                      <w:tcPr>
                                        <w:tcW w:w="1280" w:type="dxa"/>
                                      </w:tcPr>
                                      <w:p w14:paraId="4C4DD434" w14:textId="5E2B23AE" w:rsidR="00A24E94" w:rsidRDefault="00370756" w:rsidP="00370756">
                                        <w:pPr>
                                          <w:jc w:val="right"/>
                                        </w:pPr>
                                        <w:r>
                                          <w:t>7,500</w:t>
                                        </w:r>
                                      </w:p>
                                    </w:tc>
                                  </w:tr>
                                  <w:tr w:rsidR="00D507DF" w14:paraId="53BBAD0D" w14:textId="77777777" w:rsidTr="00592D2A">
                                    <w:tc>
                                      <w:tcPr>
                                        <w:tcW w:w="3256" w:type="dxa"/>
                                      </w:tcPr>
                                      <w:p w14:paraId="2882F18B" w14:textId="03BBB5DC" w:rsidR="00D507DF" w:rsidRDefault="00A24E94" w:rsidP="00370756">
                                        <w:r>
                                          <w:t>Family Offering (envelopes and standing</w:t>
                                        </w:r>
                                        <w:r w:rsidR="00370756">
                                          <w:t xml:space="preserve"> </w:t>
                                        </w:r>
                                        <w:r>
                                          <w:t xml:space="preserve">orders) </w:t>
                                        </w:r>
                                      </w:p>
                                    </w:tc>
                                    <w:tc>
                                      <w:tcPr>
                                        <w:tcW w:w="1275" w:type="dxa"/>
                                      </w:tcPr>
                                      <w:p w14:paraId="42793617" w14:textId="3CDCE1A7" w:rsidR="00D507DF" w:rsidRDefault="00370756" w:rsidP="00370756">
                                        <w:pPr>
                                          <w:jc w:val="right"/>
                                        </w:pPr>
                                        <w:r>
                                          <w:t>87,122</w:t>
                                        </w:r>
                                      </w:p>
                                    </w:tc>
                                    <w:tc>
                                      <w:tcPr>
                                        <w:tcW w:w="1280" w:type="dxa"/>
                                      </w:tcPr>
                                      <w:p w14:paraId="3F1CECF8" w14:textId="2FF3D04E" w:rsidR="00D507DF" w:rsidRDefault="00370756" w:rsidP="00370756">
                                        <w:pPr>
                                          <w:jc w:val="right"/>
                                        </w:pPr>
                                        <w:r>
                                          <w:t>90,110</w:t>
                                        </w:r>
                                      </w:p>
                                    </w:tc>
                                  </w:tr>
                                  <w:tr w:rsidR="00A24E94" w14:paraId="197E68DC" w14:textId="77777777" w:rsidTr="00592D2A">
                                    <w:tc>
                                      <w:tcPr>
                                        <w:tcW w:w="3256" w:type="dxa"/>
                                      </w:tcPr>
                                      <w:p w14:paraId="1672E80A" w14:textId="533C7311" w:rsidR="00A24E94" w:rsidRDefault="00A24E94" w:rsidP="00370756">
                                        <w:r>
                                          <w:t xml:space="preserve">Tax refund </w:t>
                                        </w:r>
                                      </w:p>
                                    </w:tc>
                                    <w:tc>
                                      <w:tcPr>
                                        <w:tcW w:w="1275" w:type="dxa"/>
                                      </w:tcPr>
                                      <w:p w14:paraId="513C7650" w14:textId="7BA144D0" w:rsidR="00A24E94" w:rsidRDefault="00370756" w:rsidP="00370756">
                                        <w:pPr>
                                          <w:jc w:val="right"/>
                                        </w:pPr>
                                        <w:r>
                                          <w:t>22,047</w:t>
                                        </w:r>
                                      </w:p>
                                    </w:tc>
                                    <w:tc>
                                      <w:tcPr>
                                        <w:tcW w:w="1280" w:type="dxa"/>
                                      </w:tcPr>
                                      <w:p w14:paraId="1793BB20" w14:textId="60784EDB" w:rsidR="00A24E94" w:rsidRDefault="00370756" w:rsidP="00370756">
                                        <w:pPr>
                                          <w:jc w:val="right"/>
                                        </w:pPr>
                                        <w:r>
                                          <w:t>3,417</w:t>
                                        </w:r>
                                      </w:p>
                                    </w:tc>
                                  </w:tr>
                                  <w:tr w:rsidR="00A24E94" w14:paraId="6888A69A" w14:textId="77777777" w:rsidTr="00592D2A">
                                    <w:tc>
                                      <w:tcPr>
                                        <w:tcW w:w="3256" w:type="dxa"/>
                                      </w:tcPr>
                                      <w:p w14:paraId="610627AB" w14:textId="511736B6" w:rsidR="00A24E94" w:rsidRDefault="00A24E94" w:rsidP="00370756">
                                        <w:r>
                                          <w:t xml:space="preserve">Fundraising (excl. church renovation) </w:t>
                                        </w:r>
                                      </w:p>
                                    </w:tc>
                                    <w:tc>
                                      <w:tcPr>
                                        <w:tcW w:w="1275" w:type="dxa"/>
                                      </w:tcPr>
                                      <w:p w14:paraId="3AC82C79" w14:textId="77777777" w:rsidR="00680ED5" w:rsidRDefault="00680ED5" w:rsidP="00370756">
                                        <w:pPr>
                                          <w:jc w:val="right"/>
                                        </w:pPr>
                                      </w:p>
                                      <w:p w14:paraId="442CC6D4" w14:textId="513A0B16" w:rsidR="00A24E94" w:rsidRDefault="00370756" w:rsidP="00370756">
                                        <w:pPr>
                                          <w:jc w:val="right"/>
                                        </w:pPr>
                                        <w:r>
                                          <w:t>762</w:t>
                                        </w:r>
                                      </w:p>
                                    </w:tc>
                                    <w:tc>
                                      <w:tcPr>
                                        <w:tcW w:w="1280" w:type="dxa"/>
                                      </w:tcPr>
                                      <w:p w14:paraId="5423E9F5" w14:textId="77777777" w:rsidR="00680ED5" w:rsidRDefault="00680ED5" w:rsidP="00370756">
                                        <w:pPr>
                                          <w:jc w:val="right"/>
                                        </w:pPr>
                                      </w:p>
                                      <w:p w14:paraId="04D48896" w14:textId="2C5F03DC" w:rsidR="00A24E94" w:rsidRDefault="00370756" w:rsidP="00370756">
                                        <w:pPr>
                                          <w:jc w:val="right"/>
                                        </w:pPr>
                                        <w:r>
                                          <w:t>27,072</w:t>
                                        </w:r>
                                      </w:p>
                                    </w:tc>
                                  </w:tr>
                                  <w:tr w:rsidR="00D507DF" w14:paraId="421470D3" w14:textId="77777777" w:rsidTr="00592D2A">
                                    <w:tc>
                                      <w:tcPr>
                                        <w:tcW w:w="3256" w:type="dxa"/>
                                      </w:tcPr>
                                      <w:p w14:paraId="5DE128D5" w14:textId="029AD56A" w:rsidR="00D507DF" w:rsidRDefault="00A24E94" w:rsidP="00370756">
                                        <w:r>
                                          <w:t xml:space="preserve">Rent </w:t>
                                        </w:r>
                                      </w:p>
                                    </w:tc>
                                    <w:tc>
                                      <w:tcPr>
                                        <w:tcW w:w="1275" w:type="dxa"/>
                                      </w:tcPr>
                                      <w:p w14:paraId="21E863D9" w14:textId="305E0A5F" w:rsidR="00D507DF" w:rsidRDefault="00370756" w:rsidP="00370756">
                                        <w:pPr>
                                          <w:jc w:val="right"/>
                                        </w:pPr>
                                        <w:r>
                                          <w:t>34,858</w:t>
                                        </w:r>
                                      </w:p>
                                    </w:tc>
                                    <w:tc>
                                      <w:tcPr>
                                        <w:tcW w:w="1280" w:type="dxa"/>
                                      </w:tcPr>
                                      <w:p w14:paraId="6B4B47F5" w14:textId="72230683" w:rsidR="00D507DF" w:rsidRDefault="00370756" w:rsidP="00370756">
                                        <w:pPr>
                                          <w:jc w:val="right"/>
                                        </w:pPr>
                                        <w:r>
                                          <w:t>21,444</w:t>
                                        </w:r>
                                      </w:p>
                                    </w:tc>
                                  </w:tr>
                                  <w:tr w:rsidR="00A24E94" w14:paraId="6EFCEC96" w14:textId="77777777" w:rsidTr="00592D2A">
                                    <w:tc>
                                      <w:tcPr>
                                        <w:tcW w:w="3256" w:type="dxa"/>
                                      </w:tcPr>
                                      <w:p w14:paraId="45412773" w14:textId="08F9E933" w:rsidR="00A24E94" w:rsidRDefault="00A24E94" w:rsidP="00370756">
                                        <w:r>
                                          <w:t xml:space="preserve">Shrine </w:t>
                                        </w:r>
                                      </w:p>
                                    </w:tc>
                                    <w:tc>
                                      <w:tcPr>
                                        <w:tcW w:w="1275" w:type="dxa"/>
                                      </w:tcPr>
                                      <w:p w14:paraId="6F9344F6" w14:textId="7BD1861E" w:rsidR="00A24E94" w:rsidRDefault="00370756" w:rsidP="00370756">
                                        <w:pPr>
                                          <w:jc w:val="right"/>
                                        </w:pPr>
                                        <w:r>
                                          <w:t>5,305</w:t>
                                        </w:r>
                                      </w:p>
                                    </w:tc>
                                    <w:tc>
                                      <w:tcPr>
                                        <w:tcW w:w="1280" w:type="dxa"/>
                                      </w:tcPr>
                                      <w:p w14:paraId="7FC97791" w14:textId="778D1B5B" w:rsidR="00A24E94" w:rsidRDefault="00370756" w:rsidP="00370756">
                                        <w:pPr>
                                          <w:jc w:val="right"/>
                                        </w:pPr>
                                        <w:r>
                                          <w:t>5,525</w:t>
                                        </w:r>
                                      </w:p>
                                    </w:tc>
                                  </w:tr>
                                  <w:tr w:rsidR="00D507DF" w14:paraId="262D40E6" w14:textId="77777777" w:rsidTr="00592D2A">
                                    <w:tc>
                                      <w:tcPr>
                                        <w:tcW w:w="3256" w:type="dxa"/>
                                      </w:tcPr>
                                      <w:p w14:paraId="6A6FF0E0" w14:textId="77777777" w:rsidR="00D507DF" w:rsidRDefault="00A24E94" w:rsidP="00370756">
                                        <w:r>
                                          <w:t xml:space="preserve">Other Income </w:t>
                                        </w:r>
                                      </w:p>
                                      <w:p w14:paraId="2E1F1191" w14:textId="76740B04" w:rsidR="00680ED5" w:rsidRDefault="00680ED5" w:rsidP="00370756"/>
                                    </w:tc>
                                    <w:tc>
                                      <w:tcPr>
                                        <w:tcW w:w="1275" w:type="dxa"/>
                                      </w:tcPr>
                                      <w:p w14:paraId="78F1A125" w14:textId="040D9E32" w:rsidR="00D507DF" w:rsidRDefault="00370756" w:rsidP="00370756">
                                        <w:pPr>
                                          <w:jc w:val="right"/>
                                        </w:pPr>
                                        <w:r>
                                          <w:t>6,686</w:t>
                                        </w:r>
                                      </w:p>
                                    </w:tc>
                                    <w:tc>
                                      <w:tcPr>
                                        <w:tcW w:w="1280" w:type="dxa"/>
                                      </w:tcPr>
                                      <w:p w14:paraId="68BFEE7E" w14:textId="267D9C86" w:rsidR="00D507DF" w:rsidRDefault="00370756" w:rsidP="00370756">
                                        <w:pPr>
                                          <w:jc w:val="right"/>
                                        </w:pPr>
                                        <w:r>
                                          <w:t>16,357</w:t>
                                        </w:r>
                                      </w:p>
                                    </w:tc>
                                  </w:tr>
                                  <w:tr w:rsidR="00D507DF" w14:paraId="31F83E57" w14:textId="77777777" w:rsidTr="00592D2A">
                                    <w:tc>
                                      <w:tcPr>
                                        <w:tcW w:w="3256" w:type="dxa"/>
                                      </w:tcPr>
                                      <w:p w14:paraId="34CA64EB" w14:textId="7AF16B75" w:rsidR="00A24E94" w:rsidRPr="00680ED5" w:rsidRDefault="00A24E94" w:rsidP="00370756">
                                        <w:pPr>
                                          <w:rPr>
                                            <w:b/>
                                            <w:bCs/>
                                          </w:rPr>
                                        </w:pPr>
                                        <w:r w:rsidRPr="00680ED5">
                                          <w:rPr>
                                            <w:b/>
                                            <w:bCs/>
                                          </w:rPr>
                                          <w:t xml:space="preserve">Total Income </w:t>
                                        </w:r>
                                      </w:p>
                                      <w:p w14:paraId="7C7B9A25" w14:textId="77777777" w:rsidR="00D507DF" w:rsidRDefault="00D507DF"/>
                                    </w:tc>
                                    <w:tc>
                                      <w:tcPr>
                                        <w:tcW w:w="1275" w:type="dxa"/>
                                      </w:tcPr>
                                      <w:p w14:paraId="2CD58045" w14:textId="1AB45534" w:rsidR="00D507DF" w:rsidRDefault="00370756" w:rsidP="00370756">
                                        <w:pPr>
                                          <w:jc w:val="right"/>
                                        </w:pPr>
                                        <w:r>
                                          <w:t>175,289</w:t>
                                        </w:r>
                                      </w:p>
                                    </w:tc>
                                    <w:tc>
                                      <w:tcPr>
                                        <w:tcW w:w="1280" w:type="dxa"/>
                                      </w:tcPr>
                                      <w:p w14:paraId="15A6903D" w14:textId="5A544FB9" w:rsidR="00D507DF" w:rsidRDefault="00370756" w:rsidP="00370756">
                                        <w:pPr>
                                          <w:jc w:val="right"/>
                                        </w:pPr>
                                        <w:r>
                                          <w:t>171,425</w:t>
                                        </w:r>
                                      </w:p>
                                    </w:tc>
                                  </w:tr>
                                  <w:tr w:rsidR="00D507DF" w14:paraId="4B94667A" w14:textId="77777777" w:rsidTr="00592D2A">
                                    <w:tc>
                                      <w:tcPr>
                                        <w:tcW w:w="3256" w:type="dxa"/>
                                      </w:tcPr>
                                      <w:p w14:paraId="5A01F5B3" w14:textId="77777777" w:rsidR="00D507DF" w:rsidRPr="00D507DF" w:rsidRDefault="00D507DF" w:rsidP="00D507DF">
                                        <w:pPr>
                                          <w:rPr>
                                            <w:b/>
                                            <w:bCs/>
                                          </w:rPr>
                                        </w:pPr>
                                        <w:r w:rsidRPr="00D507DF">
                                          <w:rPr>
                                            <w:b/>
                                            <w:bCs/>
                                          </w:rPr>
                                          <w:t>Expenses</w:t>
                                        </w:r>
                                      </w:p>
                                      <w:p w14:paraId="2A1E2894" w14:textId="77777777" w:rsidR="00D507DF" w:rsidRDefault="00D507DF"/>
                                    </w:tc>
                                    <w:tc>
                                      <w:tcPr>
                                        <w:tcW w:w="1275" w:type="dxa"/>
                                      </w:tcPr>
                                      <w:p w14:paraId="62078B8F" w14:textId="77777777" w:rsidR="00D507DF" w:rsidRDefault="00D507DF" w:rsidP="008460AD">
                                        <w:pPr>
                                          <w:jc w:val="center"/>
                                        </w:pPr>
                                      </w:p>
                                    </w:tc>
                                    <w:tc>
                                      <w:tcPr>
                                        <w:tcW w:w="1280" w:type="dxa"/>
                                      </w:tcPr>
                                      <w:p w14:paraId="5681C5F7" w14:textId="77777777" w:rsidR="00D507DF" w:rsidRDefault="00D507DF" w:rsidP="008460AD">
                                        <w:pPr>
                                          <w:jc w:val="center"/>
                                        </w:pPr>
                                      </w:p>
                                    </w:tc>
                                  </w:tr>
                                  <w:tr w:rsidR="00D507DF" w14:paraId="5B9F59B0" w14:textId="77777777" w:rsidTr="00592D2A">
                                    <w:tc>
                                      <w:tcPr>
                                        <w:tcW w:w="3256" w:type="dxa"/>
                                      </w:tcPr>
                                      <w:p w14:paraId="0C64760C" w14:textId="56E57126" w:rsidR="00D507DF" w:rsidRDefault="00D507DF" w:rsidP="00A24E94">
                                        <w:r>
                                          <w:t xml:space="preserve">Staff costs </w:t>
                                        </w:r>
                                      </w:p>
                                    </w:tc>
                                    <w:tc>
                                      <w:tcPr>
                                        <w:tcW w:w="1275" w:type="dxa"/>
                                      </w:tcPr>
                                      <w:p w14:paraId="05115047" w14:textId="315E3CB5" w:rsidR="00D507DF" w:rsidRDefault="00D507DF" w:rsidP="00370756">
                                        <w:pPr>
                                          <w:jc w:val="right"/>
                                        </w:pPr>
                                        <w:r>
                                          <w:t>100,021</w:t>
                                        </w:r>
                                      </w:p>
                                    </w:tc>
                                    <w:tc>
                                      <w:tcPr>
                                        <w:tcW w:w="1280" w:type="dxa"/>
                                      </w:tcPr>
                                      <w:p w14:paraId="044163D3" w14:textId="6919ED6D" w:rsidR="00D507DF" w:rsidRDefault="00D507DF" w:rsidP="00370756">
                                        <w:pPr>
                                          <w:jc w:val="right"/>
                                        </w:pPr>
                                        <w:r>
                                          <w:t>100,956</w:t>
                                        </w:r>
                                      </w:p>
                                    </w:tc>
                                  </w:tr>
                                  <w:tr w:rsidR="00C2069A" w14:paraId="1E838F42" w14:textId="77777777" w:rsidTr="00592D2A">
                                    <w:tc>
                                      <w:tcPr>
                                        <w:tcW w:w="3256" w:type="dxa"/>
                                      </w:tcPr>
                                      <w:p w14:paraId="2041DD66" w14:textId="035E9A7E" w:rsidR="00C2069A" w:rsidRDefault="00D507DF" w:rsidP="00A24E94">
                                        <w:r>
                                          <w:t xml:space="preserve">Office Expenses/Administration </w:t>
                                        </w:r>
                                      </w:p>
                                    </w:tc>
                                    <w:tc>
                                      <w:tcPr>
                                        <w:tcW w:w="1275" w:type="dxa"/>
                                      </w:tcPr>
                                      <w:p w14:paraId="19D759FA" w14:textId="3DF23035" w:rsidR="00C2069A" w:rsidRDefault="00D507DF" w:rsidP="00370756">
                                        <w:pPr>
                                          <w:jc w:val="right"/>
                                        </w:pPr>
                                        <w:r>
                                          <w:t>15,211</w:t>
                                        </w:r>
                                      </w:p>
                                    </w:tc>
                                    <w:tc>
                                      <w:tcPr>
                                        <w:tcW w:w="1280" w:type="dxa"/>
                                      </w:tcPr>
                                      <w:p w14:paraId="75A38DCB" w14:textId="1B549739" w:rsidR="00C2069A" w:rsidRDefault="00D507DF" w:rsidP="00370756">
                                        <w:pPr>
                                          <w:jc w:val="right"/>
                                        </w:pPr>
                                        <w:r>
                                          <w:t>14,246</w:t>
                                        </w:r>
                                      </w:p>
                                    </w:tc>
                                  </w:tr>
                                  <w:tr w:rsidR="00411B5E" w14:paraId="6D83FA48" w14:textId="77777777" w:rsidTr="00592D2A">
                                    <w:tc>
                                      <w:tcPr>
                                        <w:tcW w:w="3256" w:type="dxa"/>
                                      </w:tcPr>
                                      <w:p w14:paraId="2BE14C47" w14:textId="0F302810" w:rsidR="00411B5E" w:rsidRDefault="00D507DF" w:rsidP="00A24E94">
                                        <w:r>
                                          <w:t xml:space="preserve">Pastoral Expenses </w:t>
                                        </w:r>
                                      </w:p>
                                    </w:tc>
                                    <w:tc>
                                      <w:tcPr>
                                        <w:tcW w:w="1275" w:type="dxa"/>
                                      </w:tcPr>
                                      <w:p w14:paraId="7D3814AF" w14:textId="628C6BF7" w:rsidR="00411B5E" w:rsidRDefault="00D507DF" w:rsidP="00370756">
                                        <w:pPr>
                                          <w:jc w:val="right"/>
                                        </w:pPr>
                                        <w:r>
                                          <w:t>18,839</w:t>
                                        </w:r>
                                      </w:p>
                                    </w:tc>
                                    <w:tc>
                                      <w:tcPr>
                                        <w:tcW w:w="1280" w:type="dxa"/>
                                      </w:tcPr>
                                      <w:p w14:paraId="6B7E760E" w14:textId="041A6604" w:rsidR="00411B5E" w:rsidRDefault="00D507DF" w:rsidP="00370756">
                                        <w:pPr>
                                          <w:jc w:val="right"/>
                                        </w:pPr>
                                        <w:r>
                                          <w:t>8,409</w:t>
                                        </w:r>
                                      </w:p>
                                    </w:tc>
                                  </w:tr>
                                  <w:tr w:rsidR="00411B5E" w14:paraId="15EE7C09" w14:textId="77777777" w:rsidTr="00592D2A">
                                    <w:tc>
                                      <w:tcPr>
                                        <w:tcW w:w="3256" w:type="dxa"/>
                                      </w:tcPr>
                                      <w:p w14:paraId="1A8738EA" w14:textId="457DBA3D" w:rsidR="00411B5E" w:rsidRDefault="00D507DF" w:rsidP="00A24E94">
                                        <w:r>
                                          <w:t xml:space="preserve">Utilities </w:t>
                                        </w:r>
                                      </w:p>
                                    </w:tc>
                                    <w:tc>
                                      <w:tcPr>
                                        <w:tcW w:w="1275" w:type="dxa"/>
                                      </w:tcPr>
                                      <w:p w14:paraId="509F221A" w14:textId="291C1466" w:rsidR="00411B5E" w:rsidRDefault="00D507DF" w:rsidP="00370756">
                                        <w:pPr>
                                          <w:jc w:val="right"/>
                                        </w:pPr>
                                        <w:r>
                                          <w:t>41,262</w:t>
                                        </w:r>
                                      </w:p>
                                    </w:tc>
                                    <w:tc>
                                      <w:tcPr>
                                        <w:tcW w:w="1280" w:type="dxa"/>
                                      </w:tcPr>
                                      <w:p w14:paraId="03EC2906" w14:textId="40289C85" w:rsidR="00411B5E" w:rsidRDefault="00D507DF" w:rsidP="00370756">
                                        <w:pPr>
                                          <w:jc w:val="right"/>
                                        </w:pPr>
                                        <w:r>
                                          <w:t>30</w:t>
                                        </w:r>
                                        <w:r w:rsidR="00680ED5">
                                          <w:t>,</w:t>
                                        </w:r>
                                        <w:r>
                                          <w:t>069</w:t>
                                        </w:r>
                                      </w:p>
                                    </w:tc>
                                  </w:tr>
                                  <w:tr w:rsidR="00C2069A" w14:paraId="23CE58DD" w14:textId="77777777" w:rsidTr="00592D2A">
                                    <w:tc>
                                      <w:tcPr>
                                        <w:tcW w:w="3256" w:type="dxa"/>
                                      </w:tcPr>
                                      <w:p w14:paraId="381BA56D" w14:textId="2559ED4A" w:rsidR="00C2069A" w:rsidRDefault="00D507DF" w:rsidP="00D507DF">
                                        <w:r>
                                          <w:t xml:space="preserve">Rent rates </w:t>
                                        </w:r>
                                      </w:p>
                                    </w:tc>
                                    <w:tc>
                                      <w:tcPr>
                                        <w:tcW w:w="1275" w:type="dxa"/>
                                      </w:tcPr>
                                      <w:p w14:paraId="17A62742" w14:textId="4D3117E4" w:rsidR="00C2069A" w:rsidRDefault="00D507DF" w:rsidP="00370756">
                                        <w:pPr>
                                          <w:jc w:val="right"/>
                                        </w:pPr>
                                        <w:r>
                                          <w:t>3,234</w:t>
                                        </w:r>
                                      </w:p>
                                    </w:tc>
                                    <w:tc>
                                      <w:tcPr>
                                        <w:tcW w:w="1280" w:type="dxa"/>
                                      </w:tcPr>
                                      <w:p w14:paraId="5C3CCE97" w14:textId="71097ABF" w:rsidR="00C2069A" w:rsidRDefault="00D507DF" w:rsidP="00370756">
                                        <w:pPr>
                                          <w:jc w:val="right"/>
                                        </w:pPr>
                                        <w:r>
                                          <w:t>3</w:t>
                                        </w:r>
                                        <w:r w:rsidR="00680ED5">
                                          <w:t>,</w:t>
                                        </w:r>
                                        <w:r>
                                          <w:t>435</w:t>
                                        </w:r>
                                      </w:p>
                                    </w:tc>
                                  </w:tr>
                                  <w:tr w:rsidR="00C2069A" w14:paraId="4FF7813D" w14:textId="77777777" w:rsidTr="00592D2A">
                                    <w:tc>
                                      <w:tcPr>
                                        <w:tcW w:w="3256" w:type="dxa"/>
                                      </w:tcPr>
                                      <w:p w14:paraId="3E33E03D" w14:textId="39AC0699" w:rsidR="00C2069A" w:rsidRDefault="00D507DF" w:rsidP="008460AD">
                                        <w:r>
                                          <w:t xml:space="preserve">Professional fees </w:t>
                                        </w:r>
                                      </w:p>
                                    </w:tc>
                                    <w:tc>
                                      <w:tcPr>
                                        <w:tcW w:w="1275" w:type="dxa"/>
                                      </w:tcPr>
                                      <w:p w14:paraId="672E68B6" w14:textId="1785E038" w:rsidR="00C2069A" w:rsidRDefault="00D507DF" w:rsidP="00370756">
                                        <w:pPr>
                                          <w:jc w:val="right"/>
                                        </w:pPr>
                                        <w:r>
                                          <w:t>29,489</w:t>
                                        </w:r>
                                      </w:p>
                                    </w:tc>
                                    <w:tc>
                                      <w:tcPr>
                                        <w:tcW w:w="1280" w:type="dxa"/>
                                      </w:tcPr>
                                      <w:p w14:paraId="7A74052D" w14:textId="609CC76D" w:rsidR="00C2069A" w:rsidRDefault="00D507DF" w:rsidP="00370756">
                                        <w:pPr>
                                          <w:jc w:val="right"/>
                                        </w:pPr>
                                        <w:r>
                                          <w:t>4,021</w:t>
                                        </w:r>
                                      </w:p>
                                    </w:tc>
                                  </w:tr>
                                  <w:tr w:rsidR="00C2069A" w14:paraId="02518C69" w14:textId="77777777" w:rsidTr="00592D2A">
                                    <w:tc>
                                      <w:tcPr>
                                        <w:tcW w:w="3256" w:type="dxa"/>
                                      </w:tcPr>
                                      <w:p w14:paraId="252ED6B3" w14:textId="77777777" w:rsidR="00D247B7" w:rsidRDefault="008460AD" w:rsidP="008460AD">
                                        <w:r>
                                          <w:t>Other expenses</w:t>
                                        </w:r>
                                      </w:p>
                                      <w:p w14:paraId="6525DE98" w14:textId="727FA020" w:rsidR="00C2069A" w:rsidRDefault="008460AD" w:rsidP="008460AD">
                                        <w:r>
                                          <w:t xml:space="preserve"> </w:t>
                                        </w:r>
                                      </w:p>
                                    </w:tc>
                                    <w:tc>
                                      <w:tcPr>
                                        <w:tcW w:w="1275" w:type="dxa"/>
                                      </w:tcPr>
                                      <w:p w14:paraId="78D95A76" w14:textId="7BC53F80" w:rsidR="00C2069A" w:rsidRDefault="008460AD" w:rsidP="00370756">
                                        <w:pPr>
                                          <w:jc w:val="right"/>
                                        </w:pPr>
                                        <w:r>
                                          <w:t>2,922</w:t>
                                        </w:r>
                                      </w:p>
                                    </w:tc>
                                    <w:tc>
                                      <w:tcPr>
                                        <w:tcW w:w="1280" w:type="dxa"/>
                                      </w:tcPr>
                                      <w:p w14:paraId="45705AA0" w14:textId="0DFA2C75" w:rsidR="00C2069A" w:rsidRDefault="008460AD" w:rsidP="00370756">
                                        <w:pPr>
                                          <w:jc w:val="right"/>
                                        </w:pPr>
                                        <w:r>
                                          <w:t>6</w:t>
                                        </w:r>
                                        <w:r w:rsidR="00411B5E">
                                          <w:t>,</w:t>
                                        </w:r>
                                        <w:r>
                                          <w:t>580</w:t>
                                        </w:r>
                                      </w:p>
                                    </w:tc>
                                  </w:tr>
                                  <w:tr w:rsidR="00C2069A" w14:paraId="71A3E061" w14:textId="77777777" w:rsidTr="00592D2A">
                                    <w:tc>
                                      <w:tcPr>
                                        <w:tcW w:w="3256" w:type="dxa"/>
                                      </w:tcPr>
                                      <w:p w14:paraId="5901D126" w14:textId="77777777" w:rsidR="00C2069A" w:rsidRDefault="008460AD" w:rsidP="008460AD">
                                        <w:pPr>
                                          <w:rPr>
                                            <w:b/>
                                            <w:bCs/>
                                          </w:rPr>
                                        </w:pPr>
                                        <w:r w:rsidRPr="00D247B7">
                                          <w:rPr>
                                            <w:b/>
                                            <w:bCs/>
                                          </w:rPr>
                                          <w:t xml:space="preserve">Total Expenses (excl. depreciation) </w:t>
                                        </w:r>
                                      </w:p>
                                      <w:p w14:paraId="0D845B49" w14:textId="3F49B728" w:rsidR="005164A9" w:rsidRPr="00D247B7" w:rsidRDefault="005164A9" w:rsidP="008460AD">
                                        <w:pPr>
                                          <w:rPr>
                                            <w:b/>
                                            <w:bCs/>
                                          </w:rPr>
                                        </w:pPr>
                                      </w:p>
                                    </w:tc>
                                    <w:tc>
                                      <w:tcPr>
                                        <w:tcW w:w="1275" w:type="dxa"/>
                                      </w:tcPr>
                                      <w:p w14:paraId="29AEA969" w14:textId="0A045E9D" w:rsidR="00C2069A" w:rsidRDefault="008460AD" w:rsidP="00370756">
                                        <w:pPr>
                                          <w:jc w:val="right"/>
                                        </w:pPr>
                                        <w:r>
                                          <w:t>210,978</w:t>
                                        </w:r>
                                      </w:p>
                                    </w:tc>
                                    <w:tc>
                                      <w:tcPr>
                                        <w:tcW w:w="1280" w:type="dxa"/>
                                      </w:tcPr>
                                      <w:p w14:paraId="2CA5D9DE" w14:textId="51883A4D" w:rsidR="00C2069A" w:rsidRDefault="008460AD" w:rsidP="00370756">
                                        <w:pPr>
                                          <w:jc w:val="right"/>
                                        </w:pPr>
                                        <w:r>
                                          <w:t>167</w:t>
                                        </w:r>
                                        <w:r w:rsidR="00411B5E">
                                          <w:t>,</w:t>
                                        </w:r>
                                        <w:r>
                                          <w:t>716</w:t>
                                        </w:r>
                                      </w:p>
                                    </w:tc>
                                  </w:tr>
                                  <w:tr w:rsidR="00C2069A" w14:paraId="1855458C" w14:textId="77777777" w:rsidTr="00592D2A">
                                    <w:tc>
                                      <w:tcPr>
                                        <w:tcW w:w="3256" w:type="dxa"/>
                                      </w:tcPr>
                                      <w:p w14:paraId="36E3D510" w14:textId="10EF5A3C" w:rsidR="00C2069A" w:rsidRPr="00D247B7" w:rsidRDefault="008460AD" w:rsidP="008460AD">
                                        <w:pPr>
                                          <w:rPr>
                                            <w:b/>
                                            <w:bCs/>
                                          </w:rPr>
                                        </w:pPr>
                                        <w:r w:rsidRPr="00D247B7">
                                          <w:rPr>
                                            <w:b/>
                                            <w:bCs/>
                                          </w:rPr>
                                          <w:t xml:space="preserve">Profit </w:t>
                                        </w:r>
                                      </w:p>
                                    </w:tc>
                                    <w:tc>
                                      <w:tcPr>
                                        <w:tcW w:w="1275" w:type="dxa"/>
                                      </w:tcPr>
                                      <w:p w14:paraId="5D7188F9" w14:textId="54478773" w:rsidR="00C2069A" w:rsidRDefault="008460AD" w:rsidP="005164A9">
                                        <w:pPr>
                                          <w:jc w:val="right"/>
                                        </w:pPr>
                                        <w:r>
                                          <w:t>-35</w:t>
                                        </w:r>
                                        <w:r w:rsidR="00680ED5">
                                          <w:t>,</w:t>
                                        </w:r>
                                        <w:r>
                                          <w:t>689</w:t>
                                        </w:r>
                                      </w:p>
                                    </w:tc>
                                    <w:tc>
                                      <w:tcPr>
                                        <w:tcW w:w="1280" w:type="dxa"/>
                                      </w:tcPr>
                                      <w:p w14:paraId="67A0A134" w14:textId="6B0EAECE" w:rsidR="00C2069A" w:rsidRDefault="008460AD" w:rsidP="00370756">
                                        <w:pPr>
                                          <w:jc w:val="right"/>
                                        </w:pPr>
                                        <w:r>
                                          <w:t>3</w:t>
                                        </w:r>
                                        <w:r w:rsidR="00680ED5">
                                          <w:t>,</w:t>
                                        </w:r>
                                        <w:r>
                                          <w:t>709</w:t>
                                        </w:r>
                                      </w:p>
                                    </w:tc>
                                  </w:tr>
                                </w:tbl>
                                <w:p w14:paraId="3999F732" w14:textId="77777777" w:rsidR="00C2069A" w:rsidRDefault="00C2069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0588D0"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DMWJiKwIAAE0EAAAOAAAAAAAAAAAAAAAAAC4CAABkcnMvZTJv&#10;RG9jLnhtbFBLAQItABQABgAIAAAAIQBIWydy2wAAAAcBAAAPAAAAAAAAAAAAAAAAAIUEAABkcnMv&#10;ZG93bnJldi54bWxQSwUGAAAAAAQABADzAAAAjQUAAAAA&#10;">
                      <v:textbox style="mso-fit-shape-to-text:t">
                        <w:txbxContent>
                          <w:p w14:paraId="61F1CFB8" w14:textId="42A2CEC0" w:rsidR="00C2069A" w:rsidRPr="00680ED5" w:rsidRDefault="008460AD" w:rsidP="008460AD">
                            <w:pPr>
                              <w:jc w:val="center"/>
                              <w:rPr>
                                <w:b/>
                                <w:bCs/>
                                <w:sz w:val="24"/>
                                <w:szCs w:val="24"/>
                              </w:rPr>
                            </w:pPr>
                            <w:r w:rsidRPr="00680ED5">
                              <w:rPr>
                                <w:b/>
                                <w:bCs/>
                                <w:sz w:val="24"/>
                                <w:szCs w:val="24"/>
                              </w:rPr>
                              <w:t>Parish Income and Expenditure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75"/>
                              <w:gridCol w:w="1280"/>
                            </w:tblGrid>
                            <w:tr w:rsidR="00C2069A" w14:paraId="0D47496E" w14:textId="77777777" w:rsidTr="00077489">
                              <w:tc>
                                <w:tcPr>
                                  <w:tcW w:w="3256" w:type="dxa"/>
                                </w:tcPr>
                                <w:p w14:paraId="2C033C1B" w14:textId="3A1190E6" w:rsidR="00C2069A" w:rsidRDefault="00C2069A"/>
                              </w:tc>
                              <w:tc>
                                <w:tcPr>
                                  <w:tcW w:w="1275" w:type="dxa"/>
                                </w:tcPr>
                                <w:p w14:paraId="1325ACB5" w14:textId="06389709" w:rsidR="00C2069A" w:rsidRDefault="008460AD" w:rsidP="008460AD">
                                  <w:pPr>
                                    <w:jc w:val="center"/>
                                  </w:pPr>
                                  <w:r>
                                    <w:t>2022</w:t>
                                  </w:r>
                                </w:p>
                              </w:tc>
                              <w:tc>
                                <w:tcPr>
                                  <w:tcW w:w="1280" w:type="dxa"/>
                                </w:tcPr>
                                <w:p w14:paraId="275F4784" w14:textId="3EC52C60" w:rsidR="00C2069A" w:rsidRDefault="008460AD" w:rsidP="008460AD">
                                  <w:pPr>
                                    <w:jc w:val="center"/>
                                  </w:pPr>
                                  <w:r>
                                    <w:t>2021</w:t>
                                  </w:r>
                                </w:p>
                              </w:tc>
                            </w:tr>
                            <w:tr w:rsidR="00C2069A" w14:paraId="02BCCE45" w14:textId="77777777" w:rsidTr="00592D2A">
                              <w:tc>
                                <w:tcPr>
                                  <w:tcW w:w="3256" w:type="dxa"/>
                                </w:tcPr>
                                <w:p w14:paraId="55362397" w14:textId="77777777" w:rsidR="00C2069A" w:rsidRPr="00680ED5" w:rsidRDefault="008460AD" w:rsidP="00370756">
                                  <w:pPr>
                                    <w:rPr>
                                      <w:b/>
                                      <w:bCs/>
                                    </w:rPr>
                                  </w:pPr>
                                  <w:r w:rsidRPr="00680ED5">
                                    <w:rPr>
                                      <w:b/>
                                      <w:bCs/>
                                    </w:rPr>
                                    <w:t>Income</w:t>
                                  </w:r>
                                </w:p>
                                <w:p w14:paraId="02D8B677" w14:textId="4EF0A25E" w:rsidR="00A24E94" w:rsidRDefault="00A24E94" w:rsidP="00370756"/>
                              </w:tc>
                              <w:tc>
                                <w:tcPr>
                                  <w:tcW w:w="1275" w:type="dxa"/>
                                </w:tcPr>
                                <w:p w14:paraId="4EDC9ADE" w14:textId="76D13E9A" w:rsidR="00C2069A" w:rsidRDefault="008460AD" w:rsidP="00A24E94">
                                  <w:pPr>
                                    <w:jc w:val="center"/>
                                  </w:pPr>
                                  <w:r>
                                    <w:t>€</w:t>
                                  </w:r>
                                </w:p>
                              </w:tc>
                              <w:tc>
                                <w:tcPr>
                                  <w:tcW w:w="1280" w:type="dxa"/>
                                </w:tcPr>
                                <w:p w14:paraId="002E13DE" w14:textId="3F20E857" w:rsidR="00C2069A" w:rsidRDefault="008460AD" w:rsidP="008460AD">
                                  <w:pPr>
                                    <w:jc w:val="center"/>
                                  </w:pPr>
                                  <w:r>
                                    <w:t>€</w:t>
                                  </w:r>
                                </w:p>
                              </w:tc>
                            </w:tr>
                            <w:tr w:rsidR="00A24E94" w14:paraId="60D2A2F5" w14:textId="77777777" w:rsidTr="00592D2A">
                              <w:tc>
                                <w:tcPr>
                                  <w:tcW w:w="3256" w:type="dxa"/>
                                </w:tcPr>
                                <w:p w14:paraId="7F9D5EDB" w14:textId="013C5CAB" w:rsidR="00A24E94" w:rsidRDefault="00A24E94" w:rsidP="00370756">
                                  <w:r>
                                    <w:t xml:space="preserve">Donations </w:t>
                                  </w:r>
                                </w:p>
                              </w:tc>
                              <w:tc>
                                <w:tcPr>
                                  <w:tcW w:w="1275" w:type="dxa"/>
                                </w:tcPr>
                                <w:p w14:paraId="534D01E0" w14:textId="516A9754" w:rsidR="00A24E94" w:rsidRDefault="00370756" w:rsidP="00370756">
                                  <w:pPr>
                                    <w:jc w:val="right"/>
                                  </w:pPr>
                                  <w:r>
                                    <w:t>18,509</w:t>
                                  </w:r>
                                </w:p>
                              </w:tc>
                              <w:tc>
                                <w:tcPr>
                                  <w:tcW w:w="1280" w:type="dxa"/>
                                </w:tcPr>
                                <w:p w14:paraId="4C4DD434" w14:textId="5E2B23AE" w:rsidR="00A24E94" w:rsidRDefault="00370756" w:rsidP="00370756">
                                  <w:pPr>
                                    <w:jc w:val="right"/>
                                  </w:pPr>
                                  <w:r>
                                    <w:t>7,500</w:t>
                                  </w:r>
                                </w:p>
                              </w:tc>
                            </w:tr>
                            <w:tr w:rsidR="00D507DF" w14:paraId="53BBAD0D" w14:textId="77777777" w:rsidTr="00592D2A">
                              <w:tc>
                                <w:tcPr>
                                  <w:tcW w:w="3256" w:type="dxa"/>
                                </w:tcPr>
                                <w:p w14:paraId="2882F18B" w14:textId="03BBB5DC" w:rsidR="00D507DF" w:rsidRDefault="00A24E94" w:rsidP="00370756">
                                  <w:r>
                                    <w:t>Family Offering (envelopes and standing</w:t>
                                  </w:r>
                                  <w:r w:rsidR="00370756">
                                    <w:t xml:space="preserve"> </w:t>
                                  </w:r>
                                  <w:r>
                                    <w:t xml:space="preserve">orders) </w:t>
                                  </w:r>
                                </w:p>
                              </w:tc>
                              <w:tc>
                                <w:tcPr>
                                  <w:tcW w:w="1275" w:type="dxa"/>
                                </w:tcPr>
                                <w:p w14:paraId="42793617" w14:textId="3CDCE1A7" w:rsidR="00D507DF" w:rsidRDefault="00370756" w:rsidP="00370756">
                                  <w:pPr>
                                    <w:jc w:val="right"/>
                                  </w:pPr>
                                  <w:r>
                                    <w:t>87,122</w:t>
                                  </w:r>
                                </w:p>
                              </w:tc>
                              <w:tc>
                                <w:tcPr>
                                  <w:tcW w:w="1280" w:type="dxa"/>
                                </w:tcPr>
                                <w:p w14:paraId="3F1CECF8" w14:textId="2FF3D04E" w:rsidR="00D507DF" w:rsidRDefault="00370756" w:rsidP="00370756">
                                  <w:pPr>
                                    <w:jc w:val="right"/>
                                  </w:pPr>
                                  <w:r>
                                    <w:t>90,110</w:t>
                                  </w:r>
                                </w:p>
                              </w:tc>
                            </w:tr>
                            <w:tr w:rsidR="00A24E94" w14:paraId="197E68DC" w14:textId="77777777" w:rsidTr="00592D2A">
                              <w:tc>
                                <w:tcPr>
                                  <w:tcW w:w="3256" w:type="dxa"/>
                                </w:tcPr>
                                <w:p w14:paraId="1672E80A" w14:textId="533C7311" w:rsidR="00A24E94" w:rsidRDefault="00A24E94" w:rsidP="00370756">
                                  <w:r>
                                    <w:t xml:space="preserve">Tax refund </w:t>
                                  </w:r>
                                </w:p>
                              </w:tc>
                              <w:tc>
                                <w:tcPr>
                                  <w:tcW w:w="1275" w:type="dxa"/>
                                </w:tcPr>
                                <w:p w14:paraId="513C7650" w14:textId="7BA144D0" w:rsidR="00A24E94" w:rsidRDefault="00370756" w:rsidP="00370756">
                                  <w:pPr>
                                    <w:jc w:val="right"/>
                                  </w:pPr>
                                  <w:r>
                                    <w:t>22,047</w:t>
                                  </w:r>
                                </w:p>
                              </w:tc>
                              <w:tc>
                                <w:tcPr>
                                  <w:tcW w:w="1280" w:type="dxa"/>
                                </w:tcPr>
                                <w:p w14:paraId="1793BB20" w14:textId="60784EDB" w:rsidR="00A24E94" w:rsidRDefault="00370756" w:rsidP="00370756">
                                  <w:pPr>
                                    <w:jc w:val="right"/>
                                  </w:pPr>
                                  <w:r>
                                    <w:t>3,417</w:t>
                                  </w:r>
                                </w:p>
                              </w:tc>
                            </w:tr>
                            <w:tr w:rsidR="00A24E94" w14:paraId="6888A69A" w14:textId="77777777" w:rsidTr="00592D2A">
                              <w:tc>
                                <w:tcPr>
                                  <w:tcW w:w="3256" w:type="dxa"/>
                                </w:tcPr>
                                <w:p w14:paraId="610627AB" w14:textId="511736B6" w:rsidR="00A24E94" w:rsidRDefault="00A24E94" w:rsidP="00370756">
                                  <w:r>
                                    <w:t xml:space="preserve">Fundraising (excl. church renovation) </w:t>
                                  </w:r>
                                </w:p>
                              </w:tc>
                              <w:tc>
                                <w:tcPr>
                                  <w:tcW w:w="1275" w:type="dxa"/>
                                </w:tcPr>
                                <w:p w14:paraId="3AC82C79" w14:textId="77777777" w:rsidR="00680ED5" w:rsidRDefault="00680ED5" w:rsidP="00370756">
                                  <w:pPr>
                                    <w:jc w:val="right"/>
                                  </w:pPr>
                                </w:p>
                                <w:p w14:paraId="442CC6D4" w14:textId="513A0B16" w:rsidR="00A24E94" w:rsidRDefault="00370756" w:rsidP="00370756">
                                  <w:pPr>
                                    <w:jc w:val="right"/>
                                  </w:pPr>
                                  <w:r>
                                    <w:t>762</w:t>
                                  </w:r>
                                </w:p>
                              </w:tc>
                              <w:tc>
                                <w:tcPr>
                                  <w:tcW w:w="1280" w:type="dxa"/>
                                </w:tcPr>
                                <w:p w14:paraId="5423E9F5" w14:textId="77777777" w:rsidR="00680ED5" w:rsidRDefault="00680ED5" w:rsidP="00370756">
                                  <w:pPr>
                                    <w:jc w:val="right"/>
                                  </w:pPr>
                                </w:p>
                                <w:p w14:paraId="04D48896" w14:textId="2C5F03DC" w:rsidR="00A24E94" w:rsidRDefault="00370756" w:rsidP="00370756">
                                  <w:pPr>
                                    <w:jc w:val="right"/>
                                  </w:pPr>
                                  <w:r>
                                    <w:t>27,072</w:t>
                                  </w:r>
                                </w:p>
                              </w:tc>
                            </w:tr>
                            <w:tr w:rsidR="00D507DF" w14:paraId="421470D3" w14:textId="77777777" w:rsidTr="00592D2A">
                              <w:tc>
                                <w:tcPr>
                                  <w:tcW w:w="3256" w:type="dxa"/>
                                </w:tcPr>
                                <w:p w14:paraId="5DE128D5" w14:textId="029AD56A" w:rsidR="00D507DF" w:rsidRDefault="00A24E94" w:rsidP="00370756">
                                  <w:r>
                                    <w:t xml:space="preserve">Rent </w:t>
                                  </w:r>
                                </w:p>
                              </w:tc>
                              <w:tc>
                                <w:tcPr>
                                  <w:tcW w:w="1275" w:type="dxa"/>
                                </w:tcPr>
                                <w:p w14:paraId="21E863D9" w14:textId="305E0A5F" w:rsidR="00D507DF" w:rsidRDefault="00370756" w:rsidP="00370756">
                                  <w:pPr>
                                    <w:jc w:val="right"/>
                                  </w:pPr>
                                  <w:r>
                                    <w:t>34,858</w:t>
                                  </w:r>
                                </w:p>
                              </w:tc>
                              <w:tc>
                                <w:tcPr>
                                  <w:tcW w:w="1280" w:type="dxa"/>
                                </w:tcPr>
                                <w:p w14:paraId="6B4B47F5" w14:textId="72230683" w:rsidR="00D507DF" w:rsidRDefault="00370756" w:rsidP="00370756">
                                  <w:pPr>
                                    <w:jc w:val="right"/>
                                  </w:pPr>
                                  <w:r>
                                    <w:t>21,444</w:t>
                                  </w:r>
                                </w:p>
                              </w:tc>
                            </w:tr>
                            <w:tr w:rsidR="00A24E94" w14:paraId="6EFCEC96" w14:textId="77777777" w:rsidTr="00592D2A">
                              <w:tc>
                                <w:tcPr>
                                  <w:tcW w:w="3256" w:type="dxa"/>
                                </w:tcPr>
                                <w:p w14:paraId="45412773" w14:textId="08F9E933" w:rsidR="00A24E94" w:rsidRDefault="00A24E94" w:rsidP="00370756">
                                  <w:r>
                                    <w:t xml:space="preserve">Shrine </w:t>
                                  </w:r>
                                </w:p>
                              </w:tc>
                              <w:tc>
                                <w:tcPr>
                                  <w:tcW w:w="1275" w:type="dxa"/>
                                </w:tcPr>
                                <w:p w14:paraId="6F9344F6" w14:textId="7BD1861E" w:rsidR="00A24E94" w:rsidRDefault="00370756" w:rsidP="00370756">
                                  <w:pPr>
                                    <w:jc w:val="right"/>
                                  </w:pPr>
                                  <w:r>
                                    <w:t>5,305</w:t>
                                  </w:r>
                                </w:p>
                              </w:tc>
                              <w:tc>
                                <w:tcPr>
                                  <w:tcW w:w="1280" w:type="dxa"/>
                                </w:tcPr>
                                <w:p w14:paraId="7FC97791" w14:textId="778D1B5B" w:rsidR="00A24E94" w:rsidRDefault="00370756" w:rsidP="00370756">
                                  <w:pPr>
                                    <w:jc w:val="right"/>
                                  </w:pPr>
                                  <w:r>
                                    <w:t>5,525</w:t>
                                  </w:r>
                                </w:p>
                              </w:tc>
                            </w:tr>
                            <w:tr w:rsidR="00D507DF" w14:paraId="262D40E6" w14:textId="77777777" w:rsidTr="00592D2A">
                              <w:tc>
                                <w:tcPr>
                                  <w:tcW w:w="3256" w:type="dxa"/>
                                </w:tcPr>
                                <w:p w14:paraId="6A6FF0E0" w14:textId="77777777" w:rsidR="00D507DF" w:rsidRDefault="00A24E94" w:rsidP="00370756">
                                  <w:r>
                                    <w:t xml:space="preserve">Other Income </w:t>
                                  </w:r>
                                </w:p>
                                <w:p w14:paraId="2E1F1191" w14:textId="76740B04" w:rsidR="00680ED5" w:rsidRDefault="00680ED5" w:rsidP="00370756"/>
                              </w:tc>
                              <w:tc>
                                <w:tcPr>
                                  <w:tcW w:w="1275" w:type="dxa"/>
                                </w:tcPr>
                                <w:p w14:paraId="78F1A125" w14:textId="040D9E32" w:rsidR="00D507DF" w:rsidRDefault="00370756" w:rsidP="00370756">
                                  <w:pPr>
                                    <w:jc w:val="right"/>
                                  </w:pPr>
                                  <w:r>
                                    <w:t>6,686</w:t>
                                  </w:r>
                                </w:p>
                              </w:tc>
                              <w:tc>
                                <w:tcPr>
                                  <w:tcW w:w="1280" w:type="dxa"/>
                                </w:tcPr>
                                <w:p w14:paraId="68BFEE7E" w14:textId="267D9C86" w:rsidR="00D507DF" w:rsidRDefault="00370756" w:rsidP="00370756">
                                  <w:pPr>
                                    <w:jc w:val="right"/>
                                  </w:pPr>
                                  <w:r>
                                    <w:t>16,357</w:t>
                                  </w:r>
                                </w:p>
                              </w:tc>
                            </w:tr>
                            <w:tr w:rsidR="00D507DF" w14:paraId="31F83E57" w14:textId="77777777" w:rsidTr="00592D2A">
                              <w:tc>
                                <w:tcPr>
                                  <w:tcW w:w="3256" w:type="dxa"/>
                                </w:tcPr>
                                <w:p w14:paraId="34CA64EB" w14:textId="7AF16B75" w:rsidR="00A24E94" w:rsidRPr="00680ED5" w:rsidRDefault="00A24E94" w:rsidP="00370756">
                                  <w:pPr>
                                    <w:rPr>
                                      <w:b/>
                                      <w:bCs/>
                                    </w:rPr>
                                  </w:pPr>
                                  <w:r w:rsidRPr="00680ED5">
                                    <w:rPr>
                                      <w:b/>
                                      <w:bCs/>
                                    </w:rPr>
                                    <w:t xml:space="preserve">Total Income </w:t>
                                  </w:r>
                                </w:p>
                                <w:p w14:paraId="7C7B9A25" w14:textId="77777777" w:rsidR="00D507DF" w:rsidRDefault="00D507DF"/>
                              </w:tc>
                              <w:tc>
                                <w:tcPr>
                                  <w:tcW w:w="1275" w:type="dxa"/>
                                </w:tcPr>
                                <w:p w14:paraId="2CD58045" w14:textId="1AB45534" w:rsidR="00D507DF" w:rsidRDefault="00370756" w:rsidP="00370756">
                                  <w:pPr>
                                    <w:jc w:val="right"/>
                                  </w:pPr>
                                  <w:r>
                                    <w:t>175,289</w:t>
                                  </w:r>
                                </w:p>
                              </w:tc>
                              <w:tc>
                                <w:tcPr>
                                  <w:tcW w:w="1280" w:type="dxa"/>
                                </w:tcPr>
                                <w:p w14:paraId="15A6903D" w14:textId="5A544FB9" w:rsidR="00D507DF" w:rsidRDefault="00370756" w:rsidP="00370756">
                                  <w:pPr>
                                    <w:jc w:val="right"/>
                                  </w:pPr>
                                  <w:r>
                                    <w:t>171,425</w:t>
                                  </w:r>
                                </w:p>
                              </w:tc>
                            </w:tr>
                            <w:tr w:rsidR="00D507DF" w14:paraId="4B94667A" w14:textId="77777777" w:rsidTr="00592D2A">
                              <w:tc>
                                <w:tcPr>
                                  <w:tcW w:w="3256" w:type="dxa"/>
                                </w:tcPr>
                                <w:p w14:paraId="5A01F5B3" w14:textId="77777777" w:rsidR="00D507DF" w:rsidRPr="00D507DF" w:rsidRDefault="00D507DF" w:rsidP="00D507DF">
                                  <w:pPr>
                                    <w:rPr>
                                      <w:b/>
                                      <w:bCs/>
                                    </w:rPr>
                                  </w:pPr>
                                  <w:r w:rsidRPr="00D507DF">
                                    <w:rPr>
                                      <w:b/>
                                      <w:bCs/>
                                    </w:rPr>
                                    <w:t>Expenses</w:t>
                                  </w:r>
                                </w:p>
                                <w:p w14:paraId="2A1E2894" w14:textId="77777777" w:rsidR="00D507DF" w:rsidRDefault="00D507DF"/>
                              </w:tc>
                              <w:tc>
                                <w:tcPr>
                                  <w:tcW w:w="1275" w:type="dxa"/>
                                </w:tcPr>
                                <w:p w14:paraId="62078B8F" w14:textId="77777777" w:rsidR="00D507DF" w:rsidRDefault="00D507DF" w:rsidP="008460AD">
                                  <w:pPr>
                                    <w:jc w:val="center"/>
                                  </w:pPr>
                                </w:p>
                              </w:tc>
                              <w:tc>
                                <w:tcPr>
                                  <w:tcW w:w="1280" w:type="dxa"/>
                                </w:tcPr>
                                <w:p w14:paraId="5681C5F7" w14:textId="77777777" w:rsidR="00D507DF" w:rsidRDefault="00D507DF" w:rsidP="008460AD">
                                  <w:pPr>
                                    <w:jc w:val="center"/>
                                  </w:pPr>
                                </w:p>
                              </w:tc>
                            </w:tr>
                            <w:tr w:rsidR="00D507DF" w14:paraId="5B9F59B0" w14:textId="77777777" w:rsidTr="00592D2A">
                              <w:tc>
                                <w:tcPr>
                                  <w:tcW w:w="3256" w:type="dxa"/>
                                </w:tcPr>
                                <w:p w14:paraId="0C64760C" w14:textId="56E57126" w:rsidR="00D507DF" w:rsidRDefault="00D507DF" w:rsidP="00A24E94">
                                  <w:r>
                                    <w:t xml:space="preserve">Staff costs </w:t>
                                  </w:r>
                                </w:p>
                              </w:tc>
                              <w:tc>
                                <w:tcPr>
                                  <w:tcW w:w="1275" w:type="dxa"/>
                                </w:tcPr>
                                <w:p w14:paraId="05115047" w14:textId="315E3CB5" w:rsidR="00D507DF" w:rsidRDefault="00D507DF" w:rsidP="00370756">
                                  <w:pPr>
                                    <w:jc w:val="right"/>
                                  </w:pPr>
                                  <w:r>
                                    <w:t>100,021</w:t>
                                  </w:r>
                                </w:p>
                              </w:tc>
                              <w:tc>
                                <w:tcPr>
                                  <w:tcW w:w="1280" w:type="dxa"/>
                                </w:tcPr>
                                <w:p w14:paraId="044163D3" w14:textId="6919ED6D" w:rsidR="00D507DF" w:rsidRDefault="00D507DF" w:rsidP="00370756">
                                  <w:pPr>
                                    <w:jc w:val="right"/>
                                  </w:pPr>
                                  <w:r>
                                    <w:t>100,956</w:t>
                                  </w:r>
                                </w:p>
                              </w:tc>
                            </w:tr>
                            <w:tr w:rsidR="00C2069A" w14:paraId="1E838F42" w14:textId="77777777" w:rsidTr="00592D2A">
                              <w:tc>
                                <w:tcPr>
                                  <w:tcW w:w="3256" w:type="dxa"/>
                                </w:tcPr>
                                <w:p w14:paraId="2041DD66" w14:textId="035E9A7E" w:rsidR="00C2069A" w:rsidRDefault="00D507DF" w:rsidP="00A24E94">
                                  <w:r>
                                    <w:t xml:space="preserve">Office Expenses/Administration </w:t>
                                  </w:r>
                                </w:p>
                              </w:tc>
                              <w:tc>
                                <w:tcPr>
                                  <w:tcW w:w="1275" w:type="dxa"/>
                                </w:tcPr>
                                <w:p w14:paraId="19D759FA" w14:textId="3DF23035" w:rsidR="00C2069A" w:rsidRDefault="00D507DF" w:rsidP="00370756">
                                  <w:pPr>
                                    <w:jc w:val="right"/>
                                  </w:pPr>
                                  <w:r>
                                    <w:t>15,211</w:t>
                                  </w:r>
                                </w:p>
                              </w:tc>
                              <w:tc>
                                <w:tcPr>
                                  <w:tcW w:w="1280" w:type="dxa"/>
                                </w:tcPr>
                                <w:p w14:paraId="75A38DCB" w14:textId="1B549739" w:rsidR="00C2069A" w:rsidRDefault="00D507DF" w:rsidP="00370756">
                                  <w:pPr>
                                    <w:jc w:val="right"/>
                                  </w:pPr>
                                  <w:r>
                                    <w:t>14,246</w:t>
                                  </w:r>
                                </w:p>
                              </w:tc>
                            </w:tr>
                            <w:tr w:rsidR="00411B5E" w14:paraId="6D83FA48" w14:textId="77777777" w:rsidTr="00592D2A">
                              <w:tc>
                                <w:tcPr>
                                  <w:tcW w:w="3256" w:type="dxa"/>
                                </w:tcPr>
                                <w:p w14:paraId="2BE14C47" w14:textId="0F302810" w:rsidR="00411B5E" w:rsidRDefault="00D507DF" w:rsidP="00A24E94">
                                  <w:r>
                                    <w:t xml:space="preserve">Pastoral Expenses </w:t>
                                  </w:r>
                                </w:p>
                              </w:tc>
                              <w:tc>
                                <w:tcPr>
                                  <w:tcW w:w="1275" w:type="dxa"/>
                                </w:tcPr>
                                <w:p w14:paraId="7D3814AF" w14:textId="628C6BF7" w:rsidR="00411B5E" w:rsidRDefault="00D507DF" w:rsidP="00370756">
                                  <w:pPr>
                                    <w:jc w:val="right"/>
                                  </w:pPr>
                                  <w:r>
                                    <w:t>18,839</w:t>
                                  </w:r>
                                </w:p>
                              </w:tc>
                              <w:tc>
                                <w:tcPr>
                                  <w:tcW w:w="1280" w:type="dxa"/>
                                </w:tcPr>
                                <w:p w14:paraId="6B7E760E" w14:textId="041A6604" w:rsidR="00411B5E" w:rsidRDefault="00D507DF" w:rsidP="00370756">
                                  <w:pPr>
                                    <w:jc w:val="right"/>
                                  </w:pPr>
                                  <w:r>
                                    <w:t>8,409</w:t>
                                  </w:r>
                                </w:p>
                              </w:tc>
                            </w:tr>
                            <w:tr w:rsidR="00411B5E" w14:paraId="15EE7C09" w14:textId="77777777" w:rsidTr="00592D2A">
                              <w:tc>
                                <w:tcPr>
                                  <w:tcW w:w="3256" w:type="dxa"/>
                                </w:tcPr>
                                <w:p w14:paraId="1A8738EA" w14:textId="457DBA3D" w:rsidR="00411B5E" w:rsidRDefault="00D507DF" w:rsidP="00A24E94">
                                  <w:r>
                                    <w:t xml:space="preserve">Utilities </w:t>
                                  </w:r>
                                </w:p>
                              </w:tc>
                              <w:tc>
                                <w:tcPr>
                                  <w:tcW w:w="1275" w:type="dxa"/>
                                </w:tcPr>
                                <w:p w14:paraId="509F221A" w14:textId="291C1466" w:rsidR="00411B5E" w:rsidRDefault="00D507DF" w:rsidP="00370756">
                                  <w:pPr>
                                    <w:jc w:val="right"/>
                                  </w:pPr>
                                  <w:r>
                                    <w:t>41,262</w:t>
                                  </w:r>
                                </w:p>
                              </w:tc>
                              <w:tc>
                                <w:tcPr>
                                  <w:tcW w:w="1280" w:type="dxa"/>
                                </w:tcPr>
                                <w:p w14:paraId="03EC2906" w14:textId="40289C85" w:rsidR="00411B5E" w:rsidRDefault="00D507DF" w:rsidP="00370756">
                                  <w:pPr>
                                    <w:jc w:val="right"/>
                                  </w:pPr>
                                  <w:r>
                                    <w:t>30</w:t>
                                  </w:r>
                                  <w:r w:rsidR="00680ED5">
                                    <w:t>,</w:t>
                                  </w:r>
                                  <w:r>
                                    <w:t>069</w:t>
                                  </w:r>
                                </w:p>
                              </w:tc>
                            </w:tr>
                            <w:tr w:rsidR="00C2069A" w14:paraId="23CE58DD" w14:textId="77777777" w:rsidTr="00592D2A">
                              <w:tc>
                                <w:tcPr>
                                  <w:tcW w:w="3256" w:type="dxa"/>
                                </w:tcPr>
                                <w:p w14:paraId="381BA56D" w14:textId="2559ED4A" w:rsidR="00C2069A" w:rsidRDefault="00D507DF" w:rsidP="00D507DF">
                                  <w:r>
                                    <w:t xml:space="preserve">Rent rates </w:t>
                                  </w:r>
                                </w:p>
                              </w:tc>
                              <w:tc>
                                <w:tcPr>
                                  <w:tcW w:w="1275" w:type="dxa"/>
                                </w:tcPr>
                                <w:p w14:paraId="17A62742" w14:textId="4D3117E4" w:rsidR="00C2069A" w:rsidRDefault="00D507DF" w:rsidP="00370756">
                                  <w:pPr>
                                    <w:jc w:val="right"/>
                                  </w:pPr>
                                  <w:r>
                                    <w:t>3,234</w:t>
                                  </w:r>
                                </w:p>
                              </w:tc>
                              <w:tc>
                                <w:tcPr>
                                  <w:tcW w:w="1280" w:type="dxa"/>
                                </w:tcPr>
                                <w:p w14:paraId="5C3CCE97" w14:textId="71097ABF" w:rsidR="00C2069A" w:rsidRDefault="00D507DF" w:rsidP="00370756">
                                  <w:pPr>
                                    <w:jc w:val="right"/>
                                  </w:pPr>
                                  <w:r>
                                    <w:t>3</w:t>
                                  </w:r>
                                  <w:r w:rsidR="00680ED5">
                                    <w:t>,</w:t>
                                  </w:r>
                                  <w:r>
                                    <w:t>435</w:t>
                                  </w:r>
                                </w:p>
                              </w:tc>
                            </w:tr>
                            <w:tr w:rsidR="00C2069A" w14:paraId="4FF7813D" w14:textId="77777777" w:rsidTr="00592D2A">
                              <w:tc>
                                <w:tcPr>
                                  <w:tcW w:w="3256" w:type="dxa"/>
                                </w:tcPr>
                                <w:p w14:paraId="3E33E03D" w14:textId="39AC0699" w:rsidR="00C2069A" w:rsidRDefault="00D507DF" w:rsidP="008460AD">
                                  <w:r>
                                    <w:t xml:space="preserve">Professional fees </w:t>
                                  </w:r>
                                </w:p>
                              </w:tc>
                              <w:tc>
                                <w:tcPr>
                                  <w:tcW w:w="1275" w:type="dxa"/>
                                </w:tcPr>
                                <w:p w14:paraId="672E68B6" w14:textId="1785E038" w:rsidR="00C2069A" w:rsidRDefault="00D507DF" w:rsidP="00370756">
                                  <w:pPr>
                                    <w:jc w:val="right"/>
                                  </w:pPr>
                                  <w:r>
                                    <w:t>29,489</w:t>
                                  </w:r>
                                </w:p>
                              </w:tc>
                              <w:tc>
                                <w:tcPr>
                                  <w:tcW w:w="1280" w:type="dxa"/>
                                </w:tcPr>
                                <w:p w14:paraId="7A74052D" w14:textId="609CC76D" w:rsidR="00C2069A" w:rsidRDefault="00D507DF" w:rsidP="00370756">
                                  <w:pPr>
                                    <w:jc w:val="right"/>
                                  </w:pPr>
                                  <w:r>
                                    <w:t>4,021</w:t>
                                  </w:r>
                                </w:p>
                              </w:tc>
                            </w:tr>
                            <w:tr w:rsidR="00C2069A" w14:paraId="02518C69" w14:textId="77777777" w:rsidTr="00592D2A">
                              <w:tc>
                                <w:tcPr>
                                  <w:tcW w:w="3256" w:type="dxa"/>
                                </w:tcPr>
                                <w:p w14:paraId="252ED6B3" w14:textId="77777777" w:rsidR="00D247B7" w:rsidRDefault="008460AD" w:rsidP="008460AD">
                                  <w:r>
                                    <w:t>Other expenses</w:t>
                                  </w:r>
                                </w:p>
                                <w:p w14:paraId="6525DE98" w14:textId="727FA020" w:rsidR="00C2069A" w:rsidRDefault="008460AD" w:rsidP="008460AD">
                                  <w:r>
                                    <w:t xml:space="preserve"> </w:t>
                                  </w:r>
                                </w:p>
                              </w:tc>
                              <w:tc>
                                <w:tcPr>
                                  <w:tcW w:w="1275" w:type="dxa"/>
                                </w:tcPr>
                                <w:p w14:paraId="78D95A76" w14:textId="7BC53F80" w:rsidR="00C2069A" w:rsidRDefault="008460AD" w:rsidP="00370756">
                                  <w:pPr>
                                    <w:jc w:val="right"/>
                                  </w:pPr>
                                  <w:r>
                                    <w:t>2,922</w:t>
                                  </w:r>
                                </w:p>
                              </w:tc>
                              <w:tc>
                                <w:tcPr>
                                  <w:tcW w:w="1280" w:type="dxa"/>
                                </w:tcPr>
                                <w:p w14:paraId="45705AA0" w14:textId="0DFA2C75" w:rsidR="00C2069A" w:rsidRDefault="008460AD" w:rsidP="00370756">
                                  <w:pPr>
                                    <w:jc w:val="right"/>
                                  </w:pPr>
                                  <w:r>
                                    <w:t>6</w:t>
                                  </w:r>
                                  <w:r w:rsidR="00411B5E">
                                    <w:t>,</w:t>
                                  </w:r>
                                  <w:r>
                                    <w:t>580</w:t>
                                  </w:r>
                                </w:p>
                              </w:tc>
                            </w:tr>
                            <w:tr w:rsidR="00C2069A" w14:paraId="71A3E061" w14:textId="77777777" w:rsidTr="00592D2A">
                              <w:tc>
                                <w:tcPr>
                                  <w:tcW w:w="3256" w:type="dxa"/>
                                </w:tcPr>
                                <w:p w14:paraId="5901D126" w14:textId="77777777" w:rsidR="00C2069A" w:rsidRDefault="008460AD" w:rsidP="008460AD">
                                  <w:pPr>
                                    <w:rPr>
                                      <w:b/>
                                      <w:bCs/>
                                    </w:rPr>
                                  </w:pPr>
                                  <w:r w:rsidRPr="00D247B7">
                                    <w:rPr>
                                      <w:b/>
                                      <w:bCs/>
                                    </w:rPr>
                                    <w:t xml:space="preserve">Total Expenses (excl. depreciation) </w:t>
                                  </w:r>
                                </w:p>
                                <w:p w14:paraId="0D845B49" w14:textId="3F49B728" w:rsidR="005164A9" w:rsidRPr="00D247B7" w:rsidRDefault="005164A9" w:rsidP="008460AD">
                                  <w:pPr>
                                    <w:rPr>
                                      <w:b/>
                                      <w:bCs/>
                                    </w:rPr>
                                  </w:pPr>
                                </w:p>
                              </w:tc>
                              <w:tc>
                                <w:tcPr>
                                  <w:tcW w:w="1275" w:type="dxa"/>
                                </w:tcPr>
                                <w:p w14:paraId="29AEA969" w14:textId="0A045E9D" w:rsidR="00C2069A" w:rsidRDefault="008460AD" w:rsidP="00370756">
                                  <w:pPr>
                                    <w:jc w:val="right"/>
                                  </w:pPr>
                                  <w:r>
                                    <w:t>210,978</w:t>
                                  </w:r>
                                </w:p>
                              </w:tc>
                              <w:tc>
                                <w:tcPr>
                                  <w:tcW w:w="1280" w:type="dxa"/>
                                </w:tcPr>
                                <w:p w14:paraId="2CA5D9DE" w14:textId="51883A4D" w:rsidR="00C2069A" w:rsidRDefault="008460AD" w:rsidP="00370756">
                                  <w:pPr>
                                    <w:jc w:val="right"/>
                                  </w:pPr>
                                  <w:r>
                                    <w:t>167</w:t>
                                  </w:r>
                                  <w:r w:rsidR="00411B5E">
                                    <w:t>,</w:t>
                                  </w:r>
                                  <w:r>
                                    <w:t>716</w:t>
                                  </w:r>
                                </w:p>
                              </w:tc>
                            </w:tr>
                            <w:tr w:rsidR="00C2069A" w14:paraId="1855458C" w14:textId="77777777" w:rsidTr="00592D2A">
                              <w:tc>
                                <w:tcPr>
                                  <w:tcW w:w="3256" w:type="dxa"/>
                                </w:tcPr>
                                <w:p w14:paraId="36E3D510" w14:textId="10EF5A3C" w:rsidR="00C2069A" w:rsidRPr="00D247B7" w:rsidRDefault="008460AD" w:rsidP="008460AD">
                                  <w:pPr>
                                    <w:rPr>
                                      <w:b/>
                                      <w:bCs/>
                                    </w:rPr>
                                  </w:pPr>
                                  <w:r w:rsidRPr="00D247B7">
                                    <w:rPr>
                                      <w:b/>
                                      <w:bCs/>
                                    </w:rPr>
                                    <w:t xml:space="preserve">Profit </w:t>
                                  </w:r>
                                </w:p>
                              </w:tc>
                              <w:tc>
                                <w:tcPr>
                                  <w:tcW w:w="1275" w:type="dxa"/>
                                </w:tcPr>
                                <w:p w14:paraId="5D7188F9" w14:textId="54478773" w:rsidR="00C2069A" w:rsidRDefault="008460AD" w:rsidP="005164A9">
                                  <w:pPr>
                                    <w:jc w:val="right"/>
                                  </w:pPr>
                                  <w:r>
                                    <w:t>-35</w:t>
                                  </w:r>
                                  <w:r w:rsidR="00680ED5">
                                    <w:t>,</w:t>
                                  </w:r>
                                  <w:r>
                                    <w:t>689</w:t>
                                  </w:r>
                                </w:p>
                              </w:tc>
                              <w:tc>
                                <w:tcPr>
                                  <w:tcW w:w="1280" w:type="dxa"/>
                                </w:tcPr>
                                <w:p w14:paraId="67A0A134" w14:textId="6B0EAECE" w:rsidR="00C2069A" w:rsidRDefault="008460AD" w:rsidP="00370756">
                                  <w:pPr>
                                    <w:jc w:val="right"/>
                                  </w:pPr>
                                  <w:r>
                                    <w:t>3</w:t>
                                  </w:r>
                                  <w:r w:rsidR="00680ED5">
                                    <w:t>,</w:t>
                                  </w:r>
                                  <w:r>
                                    <w:t>709</w:t>
                                  </w:r>
                                </w:p>
                              </w:tc>
                            </w:tr>
                          </w:tbl>
                          <w:p w14:paraId="3999F732" w14:textId="77777777" w:rsidR="00C2069A" w:rsidRDefault="00C2069A"/>
                        </w:txbxContent>
                      </v:textbox>
                      <w10:wrap type="square"/>
                    </v:shape>
                  </w:pict>
                </mc:Fallback>
              </mc:AlternateContent>
            </w:r>
            <w:r w:rsidR="008460AD">
              <w:t xml:space="preserve"> </w:t>
            </w:r>
          </w:p>
          <w:p w14:paraId="0B4E7839" w14:textId="1AAA1E1D" w:rsidR="00C2069A" w:rsidRDefault="00C2069A" w:rsidP="001A2A00">
            <w:pPr>
              <w:jc w:val="center"/>
            </w:pPr>
          </w:p>
        </w:tc>
        <w:tc>
          <w:tcPr>
            <w:tcW w:w="1701" w:type="dxa"/>
          </w:tcPr>
          <w:p w14:paraId="5C66E9E3" w14:textId="77777777" w:rsidR="00CC16B0" w:rsidRDefault="00CC16B0"/>
        </w:tc>
        <w:tc>
          <w:tcPr>
            <w:tcW w:w="2864" w:type="dxa"/>
          </w:tcPr>
          <w:p w14:paraId="21BC2F8E" w14:textId="68603DDB" w:rsidR="00CC16B0" w:rsidRDefault="00CC16B0" w:rsidP="001C575C">
            <w:pPr>
              <w:jc w:val="center"/>
            </w:pPr>
            <w:r>
              <w:rPr>
                <w:noProof/>
                <w:lang w:val="en-GB" w:eastAsia="en-GB"/>
              </w:rPr>
              <w:drawing>
                <wp:inline distT="0" distB="0" distL="0" distR="0" wp14:anchorId="4F31E255" wp14:editId="0F1D66C9">
                  <wp:extent cx="1302612" cy="1274727"/>
                  <wp:effectExtent l="0" t="0" r="0" b="1905"/>
                  <wp:docPr id="1115723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23508" name="Picture 111572350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3513" cy="1275609"/>
                          </a:xfrm>
                          <a:prstGeom prst="rect">
                            <a:avLst/>
                          </a:prstGeom>
                        </pic:spPr>
                      </pic:pic>
                    </a:graphicData>
                  </a:graphic>
                </wp:inline>
              </w:drawing>
            </w:r>
          </w:p>
          <w:p w14:paraId="7F98BC69" w14:textId="77777777" w:rsidR="00CC16B0" w:rsidRDefault="00CC16B0" w:rsidP="001C575C">
            <w:pPr>
              <w:jc w:val="center"/>
            </w:pPr>
          </w:p>
          <w:p w14:paraId="38FFEA10" w14:textId="77777777" w:rsidR="00CC16B0" w:rsidRDefault="00CC16B0" w:rsidP="001C575C">
            <w:pPr>
              <w:jc w:val="center"/>
            </w:pPr>
          </w:p>
        </w:tc>
        <w:tc>
          <w:tcPr>
            <w:tcW w:w="3869" w:type="dxa"/>
          </w:tcPr>
          <w:p w14:paraId="69313BDE" w14:textId="77777777" w:rsidR="00CC16B0" w:rsidRDefault="00CC16B0" w:rsidP="00B20BFC">
            <w:pPr>
              <w:jc w:val="center"/>
            </w:pPr>
          </w:p>
          <w:p w14:paraId="7CFE4E66" w14:textId="20D297D4" w:rsidR="00CC16B0" w:rsidRPr="0053716E" w:rsidRDefault="00CC16B0" w:rsidP="00B20BFC">
            <w:pPr>
              <w:jc w:val="center"/>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716E">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 Brigid’s Parish Church</w:t>
            </w:r>
          </w:p>
          <w:p w14:paraId="721CD28B" w14:textId="77777777" w:rsidR="00CC16B0" w:rsidRPr="0053716E" w:rsidRDefault="00CC16B0" w:rsidP="00B20BFC">
            <w:pPr>
              <w:jc w:val="center"/>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F9CADF8" w14:textId="77777777" w:rsidR="00CC16B0" w:rsidRPr="0053716E" w:rsidRDefault="00CC16B0" w:rsidP="00B20BFC">
            <w:pPr>
              <w:jc w:val="center"/>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716E">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Cabinteely</w:t>
            </w:r>
          </w:p>
          <w:p w14:paraId="3A9E8215" w14:textId="77777777" w:rsidR="00CC16B0" w:rsidRPr="0053716E" w:rsidRDefault="00CC16B0" w:rsidP="00B20BFC">
            <w:pPr>
              <w:jc w:val="center"/>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32798BB" w14:textId="5EF9D531" w:rsidR="00CC16B0" w:rsidRDefault="00CC16B0" w:rsidP="00B20BFC">
            <w:pPr>
              <w:jc w:val="center"/>
            </w:pPr>
            <w:r w:rsidRPr="0053716E">
              <w:rPr>
                <w:b/>
                <w:i/>
                <w:i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Dublin 18</w:t>
            </w:r>
          </w:p>
        </w:tc>
      </w:tr>
      <w:tr w:rsidR="00CC16B0" w14:paraId="65A3A639" w14:textId="77777777" w:rsidTr="006B2930">
        <w:trPr>
          <w:trHeight w:val="4800"/>
        </w:trPr>
        <w:tc>
          <w:tcPr>
            <w:tcW w:w="6946" w:type="dxa"/>
            <w:vMerge/>
          </w:tcPr>
          <w:p w14:paraId="1C65E62D" w14:textId="77777777" w:rsidR="00CC16B0" w:rsidRDefault="00CC16B0"/>
        </w:tc>
        <w:tc>
          <w:tcPr>
            <w:tcW w:w="1701" w:type="dxa"/>
          </w:tcPr>
          <w:p w14:paraId="0C3BFB2E" w14:textId="77777777" w:rsidR="00CC16B0" w:rsidRDefault="00CC16B0"/>
        </w:tc>
        <w:tc>
          <w:tcPr>
            <w:tcW w:w="6733" w:type="dxa"/>
            <w:gridSpan w:val="2"/>
          </w:tcPr>
          <w:p w14:paraId="6413CF00" w14:textId="77777777" w:rsidR="00CC16B0" w:rsidRDefault="00CC16B0" w:rsidP="001C575C">
            <w:pPr>
              <w:jc w:val="center"/>
            </w:pPr>
            <w:r>
              <w:rPr>
                <w:noProof/>
                <w:lang w:val="en-GB" w:eastAsia="en-GB"/>
              </w:rPr>
              <w:drawing>
                <wp:inline distT="0" distB="0" distL="0" distR="0" wp14:anchorId="28EA26C3" wp14:editId="4068C136">
                  <wp:extent cx="3581400" cy="2729307"/>
                  <wp:effectExtent l="0" t="0" r="0" b="0"/>
                  <wp:docPr id="1541745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74533" name="Picture 15417453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280" cy="2737598"/>
                          </a:xfrm>
                          <a:prstGeom prst="rect">
                            <a:avLst/>
                          </a:prstGeom>
                        </pic:spPr>
                      </pic:pic>
                    </a:graphicData>
                  </a:graphic>
                </wp:inline>
              </w:drawing>
            </w:r>
          </w:p>
          <w:p w14:paraId="6756BF5A" w14:textId="1F8DFAB4" w:rsidR="00CC16B0" w:rsidRPr="0053716E" w:rsidRDefault="00CC16B0" w:rsidP="0053716E">
            <w:pPr>
              <w:jc w:val="right"/>
              <w:rPr>
                <w:sz w:val="18"/>
                <w:szCs w:val="18"/>
              </w:rPr>
            </w:pPr>
            <w:r w:rsidRPr="0053716E">
              <w:rPr>
                <w:sz w:val="18"/>
                <w:szCs w:val="18"/>
              </w:rPr>
              <w:t>Photo: John Hickey</w:t>
            </w:r>
          </w:p>
          <w:p w14:paraId="052E8B53" w14:textId="0E4B070B" w:rsidR="00CC16B0" w:rsidRDefault="00CC16B0" w:rsidP="001C575C">
            <w:pPr>
              <w:jc w:val="center"/>
            </w:pPr>
          </w:p>
        </w:tc>
      </w:tr>
      <w:tr w:rsidR="00CC16B0" w14:paraId="6ED11B8A" w14:textId="77777777" w:rsidTr="006B2930">
        <w:trPr>
          <w:trHeight w:val="139"/>
        </w:trPr>
        <w:tc>
          <w:tcPr>
            <w:tcW w:w="6946" w:type="dxa"/>
            <w:vMerge/>
          </w:tcPr>
          <w:p w14:paraId="08C5CAA3" w14:textId="77777777" w:rsidR="00CC16B0" w:rsidRDefault="00CC16B0"/>
        </w:tc>
        <w:tc>
          <w:tcPr>
            <w:tcW w:w="1701" w:type="dxa"/>
          </w:tcPr>
          <w:p w14:paraId="26FB75E1" w14:textId="77777777" w:rsidR="00CC16B0" w:rsidRDefault="00CC16B0"/>
        </w:tc>
        <w:tc>
          <w:tcPr>
            <w:tcW w:w="6733" w:type="dxa"/>
            <w:gridSpan w:val="2"/>
          </w:tcPr>
          <w:p w14:paraId="306BEC01" w14:textId="77777777" w:rsidR="00CC16B0" w:rsidRDefault="00CC16B0" w:rsidP="001C575C">
            <w:pPr>
              <w:jc w:val="center"/>
              <w:rPr>
                <w:noProof/>
              </w:rPr>
            </w:pPr>
          </w:p>
          <w:p w14:paraId="5A7408C4" w14:textId="77777777" w:rsidR="00CC16B0" w:rsidRPr="001A2A00" w:rsidRDefault="00CC16B0" w:rsidP="001C575C">
            <w:pPr>
              <w:jc w:val="center"/>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A00">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Message to Parishioners </w:t>
            </w:r>
          </w:p>
          <w:p w14:paraId="6516F214" w14:textId="77777777" w:rsidR="00CC16B0" w:rsidRPr="001A2A00" w:rsidRDefault="00CC16B0" w:rsidP="001C575C">
            <w:pPr>
              <w:jc w:val="center"/>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BDC46E" w14:textId="77777777" w:rsidR="00CC16B0" w:rsidRPr="001A2A00" w:rsidRDefault="00CC16B0" w:rsidP="001C575C">
            <w:pPr>
              <w:jc w:val="center"/>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A00">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From </w:t>
            </w:r>
          </w:p>
          <w:p w14:paraId="1C3842BB" w14:textId="77777777" w:rsidR="00CC16B0" w:rsidRPr="001A2A00" w:rsidRDefault="00CC16B0" w:rsidP="001C575C">
            <w:pPr>
              <w:jc w:val="center"/>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262811" w14:textId="77777777" w:rsidR="00CC16B0" w:rsidRPr="001A2A00" w:rsidRDefault="00CC16B0" w:rsidP="001C575C">
            <w:pPr>
              <w:jc w:val="center"/>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A00">
              <w:rPr>
                <w:bCs/>
                <w:i/>
                <w:iCs/>
                <w:noProof/>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Finance Committee</w:t>
            </w:r>
          </w:p>
          <w:p w14:paraId="46360A7D" w14:textId="69CED3DC" w:rsidR="00CC16B0" w:rsidRDefault="00CC16B0" w:rsidP="0053716E">
            <w:pPr>
              <w:tabs>
                <w:tab w:val="left" w:pos="5320"/>
              </w:tabs>
              <w:rPr>
                <w:noProof/>
              </w:rPr>
            </w:pPr>
            <w:r>
              <w:rPr>
                <w:noProof/>
              </w:rPr>
              <w:tab/>
            </w:r>
          </w:p>
          <w:p w14:paraId="17E60817" w14:textId="0C20354F" w:rsidR="00CC16B0" w:rsidRPr="00BE523C" w:rsidRDefault="001A2A00" w:rsidP="005164A9">
            <w:pPr>
              <w:tabs>
                <w:tab w:val="left" w:pos="5320"/>
              </w:tabs>
              <w:jc w:val="right"/>
              <w:rPr>
                <w:b/>
                <w:bCs/>
                <w:i/>
                <w:iCs/>
                <w:noProof/>
                <w:sz w:val="22"/>
                <w:szCs w:val="22"/>
              </w:rPr>
            </w:pPr>
            <w:r w:rsidRPr="00BE523C">
              <w:rPr>
                <w:bCs/>
                <w:i/>
                <w:iCs/>
                <w:noProof/>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2023</w:t>
            </w:r>
          </w:p>
        </w:tc>
      </w:tr>
    </w:tbl>
    <w:p w14:paraId="1C664E0E" w14:textId="25E2FA98" w:rsidR="007A2E55" w:rsidRDefault="007A2E55">
      <w:bookmarkStart w:id="0" w:name="_GoBack"/>
      <w:bookmarkEnd w:id="0"/>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1459"/>
        <w:gridCol w:w="6563"/>
      </w:tblGrid>
      <w:tr w:rsidR="00014B9B" w14:paraId="0066E941" w14:textId="77777777" w:rsidTr="00CD3ECA">
        <w:trPr>
          <w:trHeight w:val="10615"/>
        </w:trPr>
        <w:tc>
          <w:tcPr>
            <w:tcW w:w="7366" w:type="dxa"/>
          </w:tcPr>
          <w:p w14:paraId="65E0D959" w14:textId="77777777" w:rsidR="00196711" w:rsidRPr="00196711" w:rsidRDefault="00196711" w:rsidP="00196711">
            <w:pPr>
              <w:jc w:val="center"/>
              <w:rPr>
                <w:rFonts w:ascii="Arial Nova" w:eastAsia="Times New Roman" w:hAnsi="Arial Nova" w:cstheme="minorHAnsi"/>
                <w:b/>
                <w:bCs/>
                <w:color w:val="000000"/>
                <w:sz w:val="18"/>
                <w:szCs w:val="18"/>
                <w:lang w:eastAsia="en-IE"/>
              </w:rPr>
            </w:pPr>
          </w:p>
          <w:p w14:paraId="7DFF277C" w14:textId="77777777" w:rsidR="00196711" w:rsidRPr="00BF3FE3" w:rsidRDefault="00196711" w:rsidP="00196711">
            <w:pPr>
              <w:jc w:val="center"/>
              <w:rPr>
                <w:rFonts w:ascii="Arial Nova" w:eastAsia="Times New Roman" w:hAnsi="Arial Nova" w:cstheme="minorHAnsi"/>
                <w:b/>
                <w:bCs/>
                <w:color w:val="000000"/>
                <w:szCs w:val="19"/>
                <w:lang w:eastAsia="en-IE"/>
              </w:rPr>
            </w:pPr>
            <w:r w:rsidRPr="00BF3FE3">
              <w:rPr>
                <w:rFonts w:ascii="Arial Nova" w:eastAsia="Times New Roman" w:hAnsi="Arial Nova" w:cstheme="minorHAnsi"/>
                <w:b/>
                <w:bCs/>
                <w:color w:val="000000"/>
                <w:szCs w:val="19"/>
                <w:lang w:eastAsia="en-IE"/>
              </w:rPr>
              <w:t>Message from the Parish Finance Committee to Parishioners</w:t>
            </w:r>
          </w:p>
          <w:p w14:paraId="409ABF6D" w14:textId="77777777" w:rsidR="00196711" w:rsidRPr="00196711" w:rsidRDefault="00196711" w:rsidP="00196711">
            <w:pPr>
              <w:rPr>
                <w:rFonts w:ascii="Arial Nova" w:eastAsia="Times New Roman" w:hAnsi="Arial Nova" w:cstheme="minorHAnsi"/>
                <w:color w:val="000000"/>
                <w:sz w:val="18"/>
                <w:szCs w:val="18"/>
                <w:lang w:eastAsia="en-IE"/>
              </w:rPr>
            </w:pPr>
          </w:p>
          <w:p w14:paraId="0BAE8A59" w14:textId="77777777" w:rsidR="00196711" w:rsidRPr="00196711" w:rsidRDefault="00196711" w:rsidP="00196711">
            <w:pPr>
              <w:rPr>
                <w:rFonts w:ascii="Arial Nova" w:eastAsia="Times New Roman" w:hAnsi="Arial Nova" w:cstheme="minorHAnsi"/>
                <w:color w:val="000000"/>
                <w:sz w:val="18"/>
                <w:szCs w:val="18"/>
                <w:lang w:eastAsia="en-IE"/>
              </w:rPr>
            </w:pPr>
            <w:r w:rsidRPr="00196711">
              <w:rPr>
                <w:rFonts w:ascii="Arial Nova" w:eastAsia="Times New Roman" w:hAnsi="Arial Nova" w:cstheme="minorHAnsi"/>
                <w:color w:val="000000"/>
                <w:sz w:val="18"/>
                <w:szCs w:val="18"/>
                <w:lang w:eastAsia="en-IE"/>
              </w:rPr>
              <w:t>Dear Fellow Parishioners,</w:t>
            </w:r>
          </w:p>
          <w:p w14:paraId="41FE3254" w14:textId="77777777" w:rsidR="00196711" w:rsidRPr="00196711" w:rsidRDefault="00196711" w:rsidP="00196711">
            <w:pPr>
              <w:rPr>
                <w:rFonts w:ascii="Arial Nova" w:eastAsia="Times New Roman" w:hAnsi="Arial Nova" w:cstheme="minorHAnsi"/>
                <w:color w:val="000000"/>
                <w:sz w:val="18"/>
                <w:szCs w:val="18"/>
                <w:lang w:eastAsia="en-IE"/>
              </w:rPr>
            </w:pPr>
          </w:p>
          <w:p w14:paraId="4FDD8A9E" w14:textId="77777777" w:rsidR="00196711" w:rsidRPr="00196711" w:rsidRDefault="00196711" w:rsidP="00196711">
            <w:pPr>
              <w:jc w:val="both"/>
              <w:rPr>
                <w:rFonts w:ascii="Arial Nova" w:eastAsia="Times New Roman" w:hAnsi="Arial Nova" w:cstheme="minorHAnsi"/>
                <w:color w:val="FF0000"/>
                <w:sz w:val="12"/>
                <w:szCs w:val="12"/>
                <w:lang w:eastAsia="en-IE"/>
              </w:rPr>
            </w:pPr>
            <w:r w:rsidRPr="00196711">
              <w:rPr>
                <w:rFonts w:ascii="Arial Nova" w:eastAsia="Times New Roman" w:hAnsi="Arial Nova" w:cstheme="minorHAnsi"/>
                <w:color w:val="000000"/>
                <w:sz w:val="18"/>
                <w:szCs w:val="18"/>
                <w:lang w:eastAsia="en-IE"/>
              </w:rPr>
              <w:t>Much has happened since we last communicated with you in respect of the Parish’s finances.  It is therefore timely, and proper, that we should now bring you up to date, specifically on two areas - the refurbishment work in the church, and the ongoing state of the Parish finances generally.</w:t>
            </w:r>
          </w:p>
          <w:p w14:paraId="011BC1E5" w14:textId="77777777" w:rsidR="00196711" w:rsidRPr="00196711" w:rsidRDefault="00196711" w:rsidP="00196711">
            <w:pPr>
              <w:rPr>
                <w:rFonts w:ascii="Arial Nova" w:eastAsia="Times New Roman" w:hAnsi="Arial Nova" w:cstheme="minorHAnsi"/>
                <w:color w:val="000000"/>
                <w:sz w:val="16"/>
                <w:szCs w:val="16"/>
                <w:lang w:eastAsia="en-IE"/>
              </w:rPr>
            </w:pPr>
          </w:p>
          <w:p w14:paraId="20EA1049" w14:textId="77777777" w:rsidR="00196711" w:rsidRPr="00196711" w:rsidRDefault="00196711" w:rsidP="00196711">
            <w:pPr>
              <w:jc w:val="center"/>
              <w:rPr>
                <w:rFonts w:ascii="Arial Nova" w:eastAsia="Times New Roman" w:hAnsi="Arial Nova" w:cstheme="minorHAnsi"/>
                <w:color w:val="000000"/>
                <w:sz w:val="18"/>
                <w:szCs w:val="18"/>
                <w:lang w:eastAsia="en-IE"/>
              </w:rPr>
            </w:pPr>
            <w:r w:rsidRPr="00196711">
              <w:rPr>
                <w:rFonts w:ascii="Arial Nova" w:eastAsia="Times New Roman" w:hAnsi="Arial Nova" w:cstheme="minorHAnsi"/>
                <w:b/>
                <w:bCs/>
                <w:color w:val="000000"/>
                <w:sz w:val="18"/>
                <w:szCs w:val="18"/>
                <w:lang w:eastAsia="en-IE"/>
              </w:rPr>
              <w:t>Church Refurbishment</w:t>
            </w:r>
          </w:p>
          <w:p w14:paraId="4E7F8CCC" w14:textId="77777777" w:rsidR="00196711" w:rsidRPr="00196711" w:rsidRDefault="00196711" w:rsidP="00196711">
            <w:pPr>
              <w:rPr>
                <w:rFonts w:ascii="Arial Nova" w:eastAsia="Times New Roman" w:hAnsi="Arial Nova" w:cstheme="minorHAnsi"/>
                <w:color w:val="000000"/>
                <w:sz w:val="18"/>
                <w:szCs w:val="18"/>
                <w:lang w:eastAsia="en-IE"/>
              </w:rPr>
            </w:pPr>
          </w:p>
          <w:p w14:paraId="0E495002" w14:textId="77777777" w:rsidR="00196711" w:rsidRPr="00196711" w:rsidRDefault="00196711" w:rsidP="00196711">
            <w:pPr>
              <w:jc w:val="both"/>
              <w:rPr>
                <w:rFonts w:ascii="Arial Nova" w:eastAsia="Times New Roman" w:hAnsi="Arial Nova" w:cstheme="minorHAnsi"/>
                <w:color w:val="000000"/>
                <w:sz w:val="18"/>
                <w:szCs w:val="18"/>
                <w:lang w:eastAsia="en-IE"/>
              </w:rPr>
            </w:pPr>
            <w:r w:rsidRPr="00196711">
              <w:rPr>
                <w:rFonts w:ascii="Arial Nova" w:eastAsia="Times New Roman" w:hAnsi="Arial Nova" w:cstheme="minorHAnsi"/>
                <w:color w:val="000000"/>
                <w:sz w:val="18"/>
                <w:szCs w:val="18"/>
                <w:lang w:eastAsia="en-IE"/>
              </w:rPr>
              <w:t>During 2019 we approached you to seek your support to renovate the Church building. A major refurbishment job was required to bring the church in line with health and safety legislation with a likely cost in the region of €500,000.</w:t>
            </w:r>
          </w:p>
          <w:p w14:paraId="2D8F0916" w14:textId="77777777" w:rsidR="00196711" w:rsidRPr="00196711" w:rsidRDefault="00196711" w:rsidP="00196711">
            <w:pPr>
              <w:jc w:val="both"/>
              <w:rPr>
                <w:rFonts w:ascii="Arial Nova" w:eastAsia="Times New Roman" w:hAnsi="Arial Nova" w:cstheme="minorHAnsi"/>
                <w:color w:val="000000"/>
                <w:sz w:val="18"/>
                <w:szCs w:val="18"/>
                <w:lang w:eastAsia="en-IE"/>
              </w:rPr>
            </w:pPr>
          </w:p>
          <w:p w14:paraId="635C58D9" w14:textId="77777777" w:rsidR="00196711" w:rsidRPr="00196711" w:rsidRDefault="00196711" w:rsidP="00196711">
            <w:pPr>
              <w:jc w:val="both"/>
              <w:rPr>
                <w:rFonts w:ascii="Arial Nova" w:eastAsia="Times New Roman" w:hAnsi="Arial Nova" w:cstheme="minorHAnsi"/>
                <w:color w:val="000000"/>
                <w:sz w:val="18"/>
                <w:szCs w:val="18"/>
                <w:lang w:eastAsia="en-IE"/>
              </w:rPr>
            </w:pPr>
            <w:r w:rsidRPr="00196711">
              <w:rPr>
                <w:rFonts w:ascii="Arial Nova" w:eastAsia="Times New Roman" w:hAnsi="Arial Nova" w:cstheme="minorHAnsi"/>
                <w:color w:val="000000"/>
                <w:sz w:val="18"/>
                <w:szCs w:val="18"/>
                <w:lang w:eastAsia="en-IE"/>
              </w:rPr>
              <w:t>The response of parishioners was very supportive, to the extent that by early 2020 the level of funding contributed, while not yet at that time at a level to cover the entire cost of the project, was nonetheless sufficiently encouraging to allow a decision to be made to proceed with the planned work. </w:t>
            </w:r>
          </w:p>
          <w:p w14:paraId="68C95E16" w14:textId="77777777" w:rsidR="00196711" w:rsidRPr="00196711" w:rsidRDefault="00196711" w:rsidP="00196711">
            <w:pPr>
              <w:jc w:val="both"/>
              <w:rPr>
                <w:rFonts w:ascii="Arial Nova" w:eastAsia="Times New Roman" w:hAnsi="Arial Nova" w:cstheme="minorHAnsi"/>
                <w:color w:val="000000"/>
                <w:sz w:val="18"/>
                <w:szCs w:val="18"/>
                <w:lang w:eastAsia="en-IE"/>
              </w:rPr>
            </w:pPr>
          </w:p>
          <w:p w14:paraId="102B695B" w14:textId="77777777" w:rsidR="00196711" w:rsidRPr="00196711" w:rsidRDefault="00196711" w:rsidP="00196711">
            <w:pPr>
              <w:jc w:val="both"/>
              <w:rPr>
                <w:rFonts w:ascii="Arial Nova" w:eastAsia="Times New Roman" w:hAnsi="Arial Nova" w:cstheme="minorHAnsi"/>
                <w:color w:val="000000"/>
                <w:sz w:val="18"/>
                <w:szCs w:val="18"/>
                <w:lang w:eastAsia="en-IE"/>
              </w:rPr>
            </w:pPr>
            <w:r w:rsidRPr="00196711">
              <w:rPr>
                <w:rFonts w:ascii="Arial Nova" w:eastAsia="Times New Roman" w:hAnsi="Arial Nova" w:cstheme="minorHAnsi"/>
                <w:color w:val="000000"/>
                <w:sz w:val="18"/>
                <w:szCs w:val="18"/>
                <w:lang w:eastAsia="en-IE"/>
              </w:rPr>
              <w:t>However, the advent of the Coronavirus impacted the refurbishment, leading to huge delays beyond the planned timescale for the work.  But, in a perverse way, the delays facilitated the completion of the project.  While it had initially been planned to carry out the work on a phased basis as funding allowed, by the time the work did get under way the level of contributions was sufficient to finance the entire project.  </w:t>
            </w:r>
          </w:p>
          <w:p w14:paraId="6C758918" w14:textId="77777777" w:rsidR="00196711" w:rsidRPr="00196711" w:rsidRDefault="00196711" w:rsidP="00196711">
            <w:pPr>
              <w:jc w:val="both"/>
              <w:rPr>
                <w:rFonts w:ascii="Arial Nova" w:eastAsia="Times New Roman" w:hAnsi="Arial Nova" w:cstheme="minorHAnsi"/>
                <w:color w:val="000000"/>
                <w:sz w:val="18"/>
                <w:szCs w:val="18"/>
                <w:lang w:eastAsia="en-IE"/>
              </w:rPr>
            </w:pPr>
          </w:p>
          <w:p w14:paraId="591AEE13" w14:textId="2740D82F" w:rsidR="00BB6F37" w:rsidRPr="00196711" w:rsidRDefault="00196711" w:rsidP="00196711">
            <w:pPr>
              <w:jc w:val="both"/>
              <w:rPr>
                <w:rFonts w:ascii="Arial Nova" w:eastAsia="Times New Roman" w:hAnsi="Arial Nova" w:cstheme="minorHAnsi"/>
                <w:color w:val="000000"/>
                <w:sz w:val="18"/>
                <w:szCs w:val="18"/>
                <w:lang w:eastAsia="en-IE"/>
              </w:rPr>
            </w:pPr>
            <w:r w:rsidRPr="00196711">
              <w:rPr>
                <w:rFonts w:ascii="Arial Nova" w:eastAsia="Times New Roman" w:hAnsi="Arial Nova" w:cstheme="minorHAnsi"/>
                <w:color w:val="000000"/>
                <w:sz w:val="18"/>
                <w:szCs w:val="18"/>
                <w:lang w:eastAsia="en-IE"/>
              </w:rPr>
              <w:t xml:space="preserve">The renovation has received widespread approval and has been completed without incurring any debt. We now have a Church which we all can be proud of, and which will serve future generations of parishioners. This would not have been possible without the extraordinary generosity of our parishioners. For this we are truly grateful. </w:t>
            </w:r>
            <w:proofErr w:type="gramStart"/>
            <w:r w:rsidRPr="00196711">
              <w:rPr>
                <w:rFonts w:ascii="Arial Nova" w:eastAsia="Times New Roman" w:hAnsi="Arial Nova" w:cstheme="minorHAnsi"/>
                <w:color w:val="000000"/>
                <w:sz w:val="18"/>
                <w:szCs w:val="18"/>
                <w:lang w:eastAsia="en-IE"/>
              </w:rPr>
              <w:t>A special</w:t>
            </w:r>
            <w:proofErr w:type="gramEnd"/>
            <w:r w:rsidRPr="00196711">
              <w:rPr>
                <w:rFonts w:ascii="Arial Nova" w:eastAsia="Times New Roman" w:hAnsi="Arial Nova" w:cstheme="minorHAnsi"/>
                <w:color w:val="000000"/>
                <w:sz w:val="18"/>
                <w:szCs w:val="18"/>
                <w:lang w:eastAsia="en-IE"/>
              </w:rPr>
              <w:t xml:space="preserve"> thanks is due to Fr. Aquinas, who has </w:t>
            </w:r>
            <w:r w:rsidR="006E59CE">
              <w:rPr>
                <w:rFonts w:ascii="Arial Nova" w:eastAsia="Times New Roman" w:hAnsi="Arial Nova" w:cstheme="minorHAnsi"/>
                <w:color w:val="000000"/>
                <w:sz w:val="18"/>
                <w:szCs w:val="18"/>
                <w:lang w:eastAsia="en-IE"/>
              </w:rPr>
              <w:t>now moved to his new parish in Wicklow</w:t>
            </w:r>
            <w:r w:rsidRPr="00196711">
              <w:rPr>
                <w:rFonts w:ascii="Arial Nova" w:eastAsia="Times New Roman" w:hAnsi="Arial Nova" w:cstheme="minorHAnsi"/>
                <w:color w:val="000000"/>
                <w:sz w:val="18"/>
                <w:szCs w:val="18"/>
                <w:lang w:eastAsia="en-IE"/>
              </w:rPr>
              <w:t>, but who dev</w:t>
            </w:r>
            <w:r w:rsidR="006E59CE">
              <w:rPr>
                <w:rFonts w:ascii="Arial Nova" w:eastAsia="Times New Roman" w:hAnsi="Arial Nova" w:cstheme="minorHAnsi"/>
                <w:color w:val="000000"/>
                <w:sz w:val="18"/>
                <w:szCs w:val="18"/>
                <w:lang w:eastAsia="en-IE"/>
              </w:rPr>
              <w:t>oted huge energy to the project whilst here in Cabinteely.</w:t>
            </w:r>
          </w:p>
          <w:p w14:paraId="01FD291C" w14:textId="77777777" w:rsidR="00BB6F37" w:rsidRDefault="00BB6F37" w:rsidP="00BB6F37">
            <w:pPr>
              <w:rPr>
                <w:rFonts w:ascii="Arial Nova" w:eastAsia="Times New Roman" w:hAnsi="Arial Nova" w:cstheme="minorHAnsi"/>
                <w:color w:val="000000"/>
                <w:sz w:val="18"/>
                <w:szCs w:val="18"/>
                <w:lang w:eastAsia="en-IE"/>
              </w:rPr>
            </w:pPr>
          </w:p>
          <w:p w14:paraId="0A468EBB" w14:textId="6E7462BF" w:rsidR="00196711" w:rsidRDefault="00BB6F37" w:rsidP="00BB6F37">
            <w:pPr>
              <w:rPr>
                <w:rFonts w:ascii="Arial Nova" w:eastAsia="Times New Roman" w:hAnsi="Arial Nova" w:cstheme="minorHAnsi"/>
                <w:color w:val="000000"/>
                <w:sz w:val="18"/>
                <w:szCs w:val="18"/>
                <w:lang w:eastAsia="en-IE"/>
              </w:rPr>
            </w:pPr>
            <w:r w:rsidRPr="006B4BD2">
              <w:rPr>
                <w:rFonts w:ascii="Arial Nova" w:eastAsia="Times New Roman" w:hAnsi="Arial Nova" w:cstheme="minorHAnsi"/>
                <w:color w:val="000000"/>
                <w:sz w:val="18"/>
                <w:szCs w:val="18"/>
                <w:lang w:eastAsia="en-IE"/>
              </w:rPr>
              <w:t>The table below outlines the financing of the project:</w:t>
            </w:r>
          </w:p>
          <w:p w14:paraId="6D4569AC" w14:textId="77777777" w:rsidR="00364FC8" w:rsidRPr="00AC3D5C" w:rsidRDefault="00364FC8" w:rsidP="00BB6F37">
            <w:pPr>
              <w:rPr>
                <w:rFonts w:ascii="Arial Nova" w:eastAsia="Times New Roman" w:hAnsi="Arial Nova" w:cstheme="minorHAnsi"/>
                <w:color w:val="000000"/>
                <w:lang w:eastAsia="en-IE"/>
              </w:rPr>
            </w:pPr>
          </w:p>
          <w:tbl>
            <w:tblPr>
              <w:tblStyle w:val="TableGrid"/>
              <w:tblW w:w="0" w:type="auto"/>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1417"/>
            </w:tblGrid>
            <w:tr w:rsidR="00364FC8" w14:paraId="38417C57" w14:textId="77777777" w:rsidTr="004F7F1A">
              <w:tc>
                <w:tcPr>
                  <w:tcW w:w="5244" w:type="dxa"/>
                  <w:gridSpan w:val="2"/>
                  <w:tcBorders>
                    <w:top w:val="single" w:sz="4" w:space="0" w:color="auto"/>
                    <w:left w:val="single" w:sz="4" w:space="0" w:color="auto"/>
                    <w:right w:val="single" w:sz="4" w:space="0" w:color="auto"/>
                  </w:tcBorders>
                </w:tcPr>
                <w:p w14:paraId="31E84F93" w14:textId="322B59EE" w:rsidR="00364FC8" w:rsidRPr="00364FC8" w:rsidRDefault="00364FC8" w:rsidP="00364FC8">
                  <w:pPr>
                    <w:jc w:val="center"/>
                    <w:rPr>
                      <w:rFonts w:ascii="Arial Nova" w:eastAsia="Times New Roman" w:hAnsi="Arial Nova" w:cstheme="minorHAnsi"/>
                      <w:b/>
                      <w:bCs/>
                      <w:color w:val="000000"/>
                      <w:sz w:val="20"/>
                      <w:szCs w:val="20"/>
                      <w:lang w:eastAsia="en-IE"/>
                    </w:rPr>
                  </w:pPr>
                  <w:r w:rsidRPr="00364FC8">
                    <w:rPr>
                      <w:rFonts w:ascii="Arial Nova" w:eastAsia="Times New Roman" w:hAnsi="Arial Nova" w:cstheme="minorHAnsi"/>
                      <w:b/>
                      <w:bCs/>
                      <w:color w:val="000000"/>
                      <w:sz w:val="20"/>
                      <w:szCs w:val="20"/>
                      <w:lang w:eastAsia="en-IE"/>
                    </w:rPr>
                    <w:t>Church Renovation Fund</w:t>
                  </w:r>
                </w:p>
              </w:tc>
            </w:tr>
            <w:tr w:rsidR="00364FC8" w14:paraId="2647A021" w14:textId="77777777" w:rsidTr="00CD3ECA">
              <w:tc>
                <w:tcPr>
                  <w:tcW w:w="3827" w:type="dxa"/>
                  <w:tcBorders>
                    <w:left w:val="single" w:sz="4" w:space="0" w:color="auto"/>
                  </w:tcBorders>
                </w:tcPr>
                <w:p w14:paraId="434BE973" w14:textId="15C64E3C" w:rsidR="00364FC8" w:rsidRDefault="00364FC8" w:rsidP="00364FC8">
                  <w:pPr>
                    <w:jc w:val="both"/>
                    <w:rPr>
                      <w:rFonts w:ascii="Arial Nova" w:eastAsia="Times New Roman" w:hAnsi="Arial Nova" w:cstheme="minorHAnsi"/>
                      <w:color w:val="000000"/>
                      <w:sz w:val="18"/>
                      <w:szCs w:val="18"/>
                      <w:lang w:eastAsia="en-IE"/>
                    </w:rPr>
                  </w:pPr>
                </w:p>
              </w:tc>
              <w:tc>
                <w:tcPr>
                  <w:tcW w:w="1417" w:type="dxa"/>
                  <w:tcBorders>
                    <w:left w:val="nil"/>
                    <w:right w:val="single" w:sz="4" w:space="0" w:color="auto"/>
                  </w:tcBorders>
                </w:tcPr>
                <w:p w14:paraId="5247C46E" w14:textId="1BE2BB6B" w:rsidR="00364FC8" w:rsidRPr="00364FC8" w:rsidRDefault="00364FC8" w:rsidP="00364FC8">
                  <w:pPr>
                    <w:pStyle w:val="ListParagraph"/>
                    <w:rPr>
                      <w:rFonts w:ascii="Arial Nova" w:eastAsia="Times New Roman" w:hAnsi="Arial Nova" w:cstheme="minorHAnsi"/>
                      <w:color w:val="000000"/>
                      <w:sz w:val="18"/>
                      <w:szCs w:val="18"/>
                      <w:lang w:eastAsia="en-IE"/>
                    </w:rPr>
                  </w:pPr>
                  <w:r>
                    <w:t>€</w:t>
                  </w:r>
                </w:p>
              </w:tc>
            </w:tr>
            <w:tr w:rsidR="00364FC8" w14:paraId="4B7FDAB5" w14:textId="77777777" w:rsidTr="00CD3ECA">
              <w:tc>
                <w:tcPr>
                  <w:tcW w:w="3827" w:type="dxa"/>
                  <w:tcBorders>
                    <w:left w:val="single" w:sz="4" w:space="0" w:color="auto"/>
                  </w:tcBorders>
                </w:tcPr>
                <w:p w14:paraId="1CBDB324" w14:textId="73B40D44" w:rsidR="00364FC8" w:rsidRDefault="00364FC8" w:rsidP="00364FC8">
                  <w:pPr>
                    <w:spacing w:line="360" w:lineRule="auto"/>
                    <w:jc w:val="both"/>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Fundraising Income</w:t>
                  </w:r>
                </w:p>
              </w:tc>
              <w:tc>
                <w:tcPr>
                  <w:tcW w:w="1417" w:type="dxa"/>
                  <w:tcBorders>
                    <w:right w:val="single" w:sz="4" w:space="0" w:color="auto"/>
                  </w:tcBorders>
                </w:tcPr>
                <w:p w14:paraId="348E2074" w14:textId="44A5EFCF" w:rsidR="00364FC8" w:rsidRDefault="00364FC8" w:rsidP="00364FC8">
                  <w:pPr>
                    <w:spacing w:line="360" w:lineRule="auto"/>
                    <w:jc w:val="right"/>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468,446</w:t>
                  </w:r>
                </w:p>
              </w:tc>
            </w:tr>
            <w:tr w:rsidR="00364FC8" w14:paraId="00077108" w14:textId="77777777" w:rsidTr="00CD3ECA">
              <w:tc>
                <w:tcPr>
                  <w:tcW w:w="3827" w:type="dxa"/>
                  <w:tcBorders>
                    <w:left w:val="single" w:sz="4" w:space="0" w:color="auto"/>
                  </w:tcBorders>
                </w:tcPr>
                <w:p w14:paraId="24D6E89B" w14:textId="27E97C2B" w:rsidR="00364FC8" w:rsidRDefault="00364FC8" w:rsidP="00364FC8">
                  <w:pPr>
                    <w:spacing w:line="360" w:lineRule="auto"/>
                    <w:jc w:val="both"/>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Renovation Costs to Date</w:t>
                  </w:r>
                </w:p>
              </w:tc>
              <w:tc>
                <w:tcPr>
                  <w:tcW w:w="1417" w:type="dxa"/>
                  <w:tcBorders>
                    <w:right w:val="single" w:sz="4" w:space="0" w:color="auto"/>
                  </w:tcBorders>
                </w:tcPr>
                <w:p w14:paraId="63A65B3F" w14:textId="27A267ED" w:rsidR="00364FC8" w:rsidRDefault="00364FC8" w:rsidP="00364FC8">
                  <w:pPr>
                    <w:spacing w:line="360" w:lineRule="auto"/>
                    <w:jc w:val="right"/>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420,649</w:t>
                  </w:r>
                </w:p>
              </w:tc>
            </w:tr>
            <w:tr w:rsidR="00364FC8" w14:paraId="426EC8EE" w14:textId="77777777" w:rsidTr="00CD3ECA">
              <w:tc>
                <w:tcPr>
                  <w:tcW w:w="3827" w:type="dxa"/>
                  <w:tcBorders>
                    <w:left w:val="single" w:sz="4" w:space="0" w:color="auto"/>
                  </w:tcBorders>
                </w:tcPr>
                <w:p w14:paraId="3887FE06" w14:textId="60C65950" w:rsidR="00364FC8" w:rsidRDefault="00364FC8" w:rsidP="00364FC8">
                  <w:pPr>
                    <w:spacing w:line="360" w:lineRule="auto"/>
                    <w:jc w:val="both"/>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Balance Still Owing</w:t>
                  </w:r>
                </w:p>
              </w:tc>
              <w:tc>
                <w:tcPr>
                  <w:tcW w:w="1417" w:type="dxa"/>
                  <w:tcBorders>
                    <w:right w:val="single" w:sz="4" w:space="0" w:color="auto"/>
                  </w:tcBorders>
                </w:tcPr>
                <w:p w14:paraId="5428F5E9" w14:textId="2A49F3F6" w:rsidR="00364FC8" w:rsidRDefault="00364FC8" w:rsidP="00364FC8">
                  <w:pPr>
                    <w:spacing w:line="360" w:lineRule="auto"/>
                    <w:jc w:val="right"/>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23</w:t>
                  </w:r>
                  <w:r w:rsidR="00020989">
                    <w:rPr>
                      <w:rFonts w:ascii="Arial Nova" w:eastAsia="Times New Roman" w:hAnsi="Arial Nova" w:cstheme="minorHAnsi"/>
                      <w:color w:val="000000"/>
                      <w:sz w:val="18"/>
                      <w:szCs w:val="18"/>
                      <w:lang w:eastAsia="en-IE"/>
                    </w:rPr>
                    <w:t>,426</w:t>
                  </w:r>
                </w:p>
              </w:tc>
            </w:tr>
            <w:tr w:rsidR="00364FC8" w14:paraId="598A6059" w14:textId="77777777" w:rsidTr="00CD3ECA">
              <w:tc>
                <w:tcPr>
                  <w:tcW w:w="3827" w:type="dxa"/>
                  <w:tcBorders>
                    <w:left w:val="single" w:sz="4" w:space="0" w:color="auto"/>
                    <w:bottom w:val="single" w:sz="4" w:space="0" w:color="auto"/>
                  </w:tcBorders>
                </w:tcPr>
                <w:p w14:paraId="2F1F31C5" w14:textId="59FC2065" w:rsidR="00364FC8" w:rsidRDefault="00364FC8" w:rsidP="00364FC8">
                  <w:pPr>
                    <w:spacing w:line="360" w:lineRule="auto"/>
                    <w:jc w:val="both"/>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Surplus on Account – Transferred to Parish</w:t>
                  </w:r>
                </w:p>
              </w:tc>
              <w:tc>
                <w:tcPr>
                  <w:tcW w:w="1417" w:type="dxa"/>
                  <w:tcBorders>
                    <w:bottom w:val="single" w:sz="4" w:space="0" w:color="auto"/>
                    <w:right w:val="single" w:sz="4" w:space="0" w:color="auto"/>
                  </w:tcBorders>
                </w:tcPr>
                <w:p w14:paraId="5AC52E34" w14:textId="7DCBDA33" w:rsidR="00364FC8" w:rsidRDefault="00020989" w:rsidP="00364FC8">
                  <w:pPr>
                    <w:spacing w:line="360" w:lineRule="auto"/>
                    <w:jc w:val="right"/>
                    <w:rPr>
                      <w:rFonts w:ascii="Arial Nova" w:eastAsia="Times New Roman" w:hAnsi="Arial Nova" w:cstheme="minorHAnsi"/>
                      <w:color w:val="000000"/>
                      <w:sz w:val="18"/>
                      <w:szCs w:val="18"/>
                      <w:lang w:eastAsia="en-IE"/>
                    </w:rPr>
                  </w:pPr>
                  <w:r>
                    <w:rPr>
                      <w:rFonts w:ascii="Arial Nova" w:eastAsia="Times New Roman" w:hAnsi="Arial Nova" w:cstheme="minorHAnsi"/>
                      <w:color w:val="000000"/>
                      <w:sz w:val="18"/>
                      <w:szCs w:val="18"/>
                      <w:lang w:eastAsia="en-IE"/>
                    </w:rPr>
                    <w:t>24,371</w:t>
                  </w:r>
                </w:p>
              </w:tc>
            </w:tr>
          </w:tbl>
          <w:p w14:paraId="1AFAE925" w14:textId="65C8F0A4" w:rsidR="004E07D1" w:rsidRPr="004E07D1" w:rsidRDefault="004E07D1" w:rsidP="004E07D1">
            <w:pPr>
              <w:jc w:val="both"/>
              <w:rPr>
                <w:rFonts w:ascii="Arial Nova" w:eastAsia="Times New Roman" w:hAnsi="Arial Nova" w:cstheme="minorHAnsi"/>
                <w:color w:val="000000"/>
                <w:sz w:val="18"/>
                <w:szCs w:val="18"/>
                <w:lang w:eastAsia="en-IE"/>
              </w:rPr>
            </w:pPr>
          </w:p>
        </w:tc>
        <w:tc>
          <w:tcPr>
            <w:tcW w:w="1459" w:type="dxa"/>
          </w:tcPr>
          <w:p w14:paraId="26CEEC3C" w14:textId="77777777" w:rsidR="00014B9B" w:rsidRDefault="00014B9B"/>
        </w:tc>
        <w:tc>
          <w:tcPr>
            <w:tcW w:w="6563" w:type="dxa"/>
          </w:tcPr>
          <w:p w14:paraId="36BB034A" w14:textId="77777777" w:rsidR="00BF3FE3" w:rsidRDefault="00BF3FE3" w:rsidP="005B235F">
            <w:pPr>
              <w:jc w:val="center"/>
              <w:rPr>
                <w:rFonts w:ascii="Arial Nova" w:eastAsia="Times New Roman" w:hAnsi="Arial Nova" w:cstheme="minorHAnsi"/>
                <w:b/>
                <w:bCs/>
                <w:color w:val="000000"/>
                <w:lang w:eastAsia="en-IE"/>
              </w:rPr>
            </w:pPr>
          </w:p>
          <w:p w14:paraId="3D1616F3" w14:textId="03B05C56" w:rsidR="005B235F" w:rsidRPr="00AC3D5C" w:rsidRDefault="005B235F" w:rsidP="00F12E6B">
            <w:pPr>
              <w:jc w:val="center"/>
              <w:rPr>
                <w:rFonts w:ascii="Arial Nova" w:eastAsia="Times New Roman" w:hAnsi="Arial Nova" w:cstheme="minorHAnsi"/>
                <w:color w:val="000000"/>
                <w:lang w:eastAsia="en-IE"/>
              </w:rPr>
            </w:pPr>
            <w:r>
              <w:rPr>
                <w:rFonts w:ascii="Arial Nova" w:eastAsia="Times New Roman" w:hAnsi="Arial Nova" w:cstheme="minorHAnsi"/>
                <w:b/>
                <w:bCs/>
                <w:color w:val="000000"/>
                <w:lang w:eastAsia="en-IE"/>
              </w:rPr>
              <w:t>Parish Income and Expenditure</w:t>
            </w:r>
          </w:p>
          <w:p w14:paraId="137B2C04" w14:textId="77777777" w:rsidR="005B235F" w:rsidRPr="005B235F" w:rsidRDefault="005B235F" w:rsidP="005B235F">
            <w:pPr>
              <w:jc w:val="both"/>
              <w:rPr>
                <w:rFonts w:ascii="Arial Nova" w:eastAsia="Times New Roman" w:hAnsi="Arial Nova" w:cstheme="minorHAnsi"/>
                <w:color w:val="000000"/>
                <w:sz w:val="18"/>
                <w:szCs w:val="18"/>
                <w:lang w:eastAsia="en-IE"/>
              </w:rPr>
            </w:pPr>
            <w:r w:rsidRPr="005B235F">
              <w:rPr>
                <w:rFonts w:ascii="Arial Nova" w:eastAsia="Times New Roman" w:hAnsi="Arial Nova" w:cstheme="minorHAnsi"/>
                <w:color w:val="000000"/>
                <w:sz w:val="18"/>
                <w:szCs w:val="18"/>
                <w:lang w:eastAsia="en-IE"/>
              </w:rPr>
              <w:t xml:space="preserve">The day-to-day running of our Parish requires a </w:t>
            </w:r>
            <w:proofErr w:type="gramStart"/>
            <w:r w:rsidRPr="005B235F">
              <w:rPr>
                <w:rFonts w:ascii="Arial Nova" w:eastAsia="Times New Roman" w:hAnsi="Arial Nova" w:cstheme="minorHAnsi"/>
                <w:color w:val="000000"/>
                <w:sz w:val="18"/>
                <w:szCs w:val="18"/>
                <w:lang w:eastAsia="en-IE"/>
              </w:rPr>
              <w:t>not insignificant</w:t>
            </w:r>
            <w:proofErr w:type="gramEnd"/>
            <w:r w:rsidRPr="005B235F">
              <w:rPr>
                <w:rFonts w:ascii="Arial Nova" w:eastAsia="Times New Roman" w:hAnsi="Arial Nova" w:cstheme="minorHAnsi"/>
                <w:color w:val="000000"/>
                <w:sz w:val="18"/>
                <w:szCs w:val="18"/>
                <w:lang w:eastAsia="en-IE"/>
              </w:rPr>
              <w:t xml:space="preserve"> level of funding and cannot happen without the support of its parishioners. As with the refurbishment work, the support of our parishioners has always been most generous and has allowed the parish to deliver a wide range of pastoral and community services.</w:t>
            </w:r>
          </w:p>
          <w:p w14:paraId="775450B8" w14:textId="77777777" w:rsidR="005B235F" w:rsidRPr="005B235F" w:rsidRDefault="005B235F" w:rsidP="005B235F">
            <w:pPr>
              <w:jc w:val="both"/>
              <w:rPr>
                <w:rFonts w:ascii="Arial Nova" w:eastAsia="Times New Roman" w:hAnsi="Arial Nova" w:cstheme="minorHAnsi"/>
                <w:color w:val="000000"/>
                <w:sz w:val="18"/>
                <w:szCs w:val="18"/>
                <w:lang w:eastAsia="en-IE"/>
              </w:rPr>
            </w:pPr>
          </w:p>
          <w:p w14:paraId="78A996AE" w14:textId="77777777" w:rsidR="005B235F" w:rsidRPr="005B235F" w:rsidRDefault="005B235F" w:rsidP="005B235F">
            <w:pPr>
              <w:jc w:val="both"/>
              <w:rPr>
                <w:rFonts w:ascii="Arial Nova" w:eastAsia="Times New Roman" w:hAnsi="Arial Nova" w:cstheme="minorHAnsi"/>
                <w:color w:val="000000"/>
                <w:sz w:val="18"/>
                <w:szCs w:val="18"/>
                <w:lang w:eastAsia="en-IE"/>
              </w:rPr>
            </w:pPr>
            <w:r w:rsidRPr="005B235F">
              <w:rPr>
                <w:rFonts w:ascii="Arial Nova" w:eastAsia="Times New Roman" w:hAnsi="Arial Nova" w:cstheme="minorHAnsi"/>
                <w:color w:val="000000"/>
                <w:sz w:val="18"/>
                <w:szCs w:val="18"/>
                <w:lang w:eastAsia="en-IE"/>
              </w:rPr>
              <w:t>By way of explanation, parishioners contribute financially on an ongoing basis in various ways:</w:t>
            </w:r>
          </w:p>
          <w:p w14:paraId="1D068A86" w14:textId="77777777" w:rsidR="005B235F" w:rsidRPr="005B235F" w:rsidRDefault="005B235F" w:rsidP="005B235F">
            <w:pPr>
              <w:numPr>
                <w:ilvl w:val="1"/>
                <w:numId w:val="1"/>
              </w:numPr>
              <w:jc w:val="both"/>
              <w:rPr>
                <w:rFonts w:ascii="Arial Nova" w:eastAsia="Times New Roman" w:hAnsi="Arial Nova" w:cstheme="minorHAnsi"/>
                <w:color w:val="000000"/>
                <w:sz w:val="18"/>
                <w:szCs w:val="18"/>
                <w:lang w:eastAsia="en-IE"/>
              </w:rPr>
            </w:pPr>
            <w:r w:rsidRPr="005B235F">
              <w:rPr>
                <w:rFonts w:ascii="Arial Nova" w:eastAsia="Times New Roman" w:hAnsi="Arial Nova" w:cstheme="minorHAnsi"/>
                <w:color w:val="000000"/>
                <w:sz w:val="18"/>
                <w:szCs w:val="18"/>
                <w:lang w:eastAsia="en-IE"/>
              </w:rPr>
              <w:t>Collections at Mass</w:t>
            </w:r>
          </w:p>
          <w:p w14:paraId="1EFCED28" w14:textId="77777777" w:rsidR="005B235F" w:rsidRPr="005B235F" w:rsidRDefault="005B235F" w:rsidP="005B235F">
            <w:pPr>
              <w:numPr>
                <w:ilvl w:val="1"/>
                <w:numId w:val="1"/>
              </w:numPr>
              <w:jc w:val="both"/>
              <w:rPr>
                <w:rFonts w:ascii="Arial Nova" w:eastAsia="Times New Roman" w:hAnsi="Arial Nova" w:cstheme="minorHAnsi"/>
                <w:color w:val="000000"/>
                <w:sz w:val="18"/>
                <w:szCs w:val="18"/>
                <w:lang w:eastAsia="en-IE"/>
              </w:rPr>
            </w:pPr>
            <w:r w:rsidRPr="005B235F">
              <w:rPr>
                <w:rFonts w:ascii="Arial Nova" w:eastAsia="Times New Roman" w:hAnsi="Arial Nova" w:cstheme="minorHAnsi"/>
                <w:color w:val="000000"/>
                <w:sz w:val="18"/>
                <w:szCs w:val="18"/>
                <w:lang w:eastAsia="en-IE"/>
              </w:rPr>
              <w:t>Christmas, Easter and Summer Dues</w:t>
            </w:r>
          </w:p>
          <w:p w14:paraId="6822CD07" w14:textId="77777777" w:rsidR="005B235F" w:rsidRPr="005B235F" w:rsidRDefault="005B235F" w:rsidP="005B235F">
            <w:pPr>
              <w:numPr>
                <w:ilvl w:val="1"/>
                <w:numId w:val="1"/>
              </w:numPr>
              <w:jc w:val="both"/>
              <w:rPr>
                <w:rFonts w:ascii="Arial Nova" w:eastAsia="Times New Roman" w:hAnsi="Arial Nova" w:cstheme="minorHAnsi"/>
                <w:color w:val="000000"/>
                <w:sz w:val="18"/>
                <w:szCs w:val="18"/>
                <w:lang w:eastAsia="en-IE"/>
              </w:rPr>
            </w:pPr>
            <w:r w:rsidRPr="005B235F">
              <w:rPr>
                <w:rFonts w:ascii="Arial Nova" w:eastAsia="Times New Roman" w:hAnsi="Arial Nova" w:cstheme="minorHAnsi"/>
                <w:color w:val="000000"/>
                <w:sz w:val="18"/>
                <w:szCs w:val="18"/>
                <w:lang w:eastAsia="en-IE"/>
              </w:rPr>
              <w:t>The Planned Giving Programme (Family Offering).</w:t>
            </w:r>
          </w:p>
          <w:p w14:paraId="1A2079E9" w14:textId="77777777" w:rsidR="005B235F" w:rsidRPr="005B235F" w:rsidRDefault="005B235F" w:rsidP="005B235F">
            <w:pPr>
              <w:jc w:val="both"/>
              <w:rPr>
                <w:rFonts w:ascii="Arial Nova" w:eastAsia="Times New Roman" w:hAnsi="Arial Nova" w:cstheme="minorHAnsi"/>
                <w:color w:val="000000"/>
                <w:sz w:val="18"/>
                <w:szCs w:val="18"/>
                <w:lang w:eastAsia="en-IE"/>
              </w:rPr>
            </w:pPr>
          </w:p>
          <w:p w14:paraId="6AF1967D" w14:textId="77777777" w:rsidR="005B235F" w:rsidRPr="005B235F" w:rsidRDefault="005B235F" w:rsidP="005B235F">
            <w:pPr>
              <w:jc w:val="both"/>
              <w:rPr>
                <w:rFonts w:ascii="Arial Nova" w:eastAsia="Times New Roman" w:hAnsi="Arial Nova" w:cstheme="minorHAnsi"/>
                <w:color w:val="000000"/>
                <w:sz w:val="18"/>
                <w:szCs w:val="18"/>
                <w:lang w:eastAsia="en-IE"/>
              </w:rPr>
            </w:pPr>
            <w:r w:rsidRPr="005B235F">
              <w:rPr>
                <w:rFonts w:ascii="Arial Nova" w:eastAsia="Times New Roman" w:hAnsi="Arial Nova" w:cstheme="minorHAnsi"/>
                <w:color w:val="000000"/>
                <w:sz w:val="18"/>
                <w:szCs w:val="18"/>
                <w:lang w:eastAsia="en-IE"/>
              </w:rPr>
              <w:t xml:space="preserve">Contributions received by way of the first two of these methods (Mass Collections and Dues) are not available to the Parish - they are used by Archbishop’s House for various Diocesan needs, such as supporting priests of the Archdiocese, including those who are retired or sick. They also fund Diocesan administration, pastoral workers and the upkeep of church property. </w:t>
            </w:r>
          </w:p>
          <w:p w14:paraId="5127381D" w14:textId="77777777" w:rsidR="005B235F" w:rsidRPr="005B235F" w:rsidRDefault="005B235F" w:rsidP="005B235F">
            <w:pPr>
              <w:jc w:val="both"/>
              <w:rPr>
                <w:rFonts w:ascii="Arial Nova" w:eastAsia="Times New Roman" w:hAnsi="Arial Nova" w:cstheme="minorHAnsi"/>
                <w:color w:val="000000"/>
                <w:sz w:val="18"/>
                <w:szCs w:val="18"/>
                <w:lang w:eastAsia="en-IE"/>
              </w:rPr>
            </w:pPr>
          </w:p>
          <w:p w14:paraId="68A0905E" w14:textId="77777777" w:rsidR="005B235F" w:rsidRPr="005B235F" w:rsidRDefault="005B235F" w:rsidP="005B235F">
            <w:pPr>
              <w:jc w:val="both"/>
              <w:rPr>
                <w:rFonts w:ascii="Arial Nova" w:eastAsia="Times New Roman" w:hAnsi="Arial Nova" w:cstheme="minorHAnsi"/>
                <w:color w:val="000000"/>
                <w:sz w:val="18"/>
                <w:szCs w:val="18"/>
                <w:lang w:eastAsia="en-IE"/>
              </w:rPr>
            </w:pPr>
            <w:r w:rsidRPr="005B235F">
              <w:rPr>
                <w:rFonts w:ascii="Arial Nova" w:eastAsia="Times New Roman" w:hAnsi="Arial Nova" w:cstheme="minorHAnsi"/>
                <w:color w:val="000000"/>
                <w:sz w:val="18"/>
                <w:szCs w:val="18"/>
                <w:lang w:eastAsia="en-IE"/>
              </w:rPr>
              <w:t xml:space="preserve">The Planned Giving Programme (Family Offering) is, therefore, the most important source of income to cover day-to-day Parish running costs. Figures for income and expenditure for 2021 and 2022 are presented overleaf. </w:t>
            </w:r>
          </w:p>
          <w:p w14:paraId="72CF4C33" w14:textId="77777777" w:rsidR="005B235F" w:rsidRPr="005B235F" w:rsidRDefault="005B235F" w:rsidP="005B235F">
            <w:pPr>
              <w:jc w:val="both"/>
              <w:rPr>
                <w:rFonts w:ascii="Arial Nova" w:eastAsia="Times New Roman" w:hAnsi="Arial Nova" w:cstheme="minorHAnsi"/>
                <w:color w:val="000000"/>
                <w:sz w:val="18"/>
                <w:szCs w:val="18"/>
                <w:lang w:eastAsia="en-IE"/>
              </w:rPr>
            </w:pPr>
          </w:p>
          <w:p w14:paraId="15AB2981" w14:textId="01771AF5" w:rsidR="005B235F" w:rsidRPr="005B235F" w:rsidRDefault="005B235F" w:rsidP="005B235F">
            <w:pPr>
              <w:jc w:val="both"/>
              <w:rPr>
                <w:rFonts w:ascii="Arial Nova" w:hAnsi="Arial Nova" w:cstheme="minorHAnsi"/>
                <w:sz w:val="18"/>
                <w:szCs w:val="18"/>
              </w:rPr>
            </w:pPr>
            <w:r w:rsidRPr="005B235F">
              <w:rPr>
                <w:rFonts w:ascii="Arial Nova" w:eastAsia="Times New Roman" w:hAnsi="Arial Nova" w:cstheme="minorHAnsi"/>
                <w:color w:val="000000"/>
                <w:sz w:val="18"/>
                <w:szCs w:val="18"/>
                <w:lang w:eastAsia="en-IE"/>
              </w:rPr>
              <w:t xml:space="preserve">As you can see, parishioners have continued to contribute generously, despite the challenges of the pandemic and escalating costs of living. However, running costs are increasing in line with developments in the wider economy. </w:t>
            </w:r>
            <w:r w:rsidRPr="005B235F">
              <w:rPr>
                <w:rFonts w:ascii="Arial Nova" w:hAnsi="Arial Nova" w:cstheme="minorHAnsi"/>
                <w:sz w:val="18"/>
                <w:szCs w:val="18"/>
              </w:rPr>
              <w:t>We had a small surplus in 2021, but incurred a deficit of €36K in 2022.  This reflects not only increasing costs, but falling incomes from dwindling mass attendance. This deficit is not sustainable in the longer-term, so we need to take steps</w:t>
            </w:r>
            <w:r w:rsidR="006E59CE">
              <w:rPr>
                <w:rFonts w:ascii="Arial Nova" w:hAnsi="Arial Nova" w:cstheme="minorHAnsi"/>
                <w:sz w:val="18"/>
                <w:szCs w:val="18"/>
              </w:rPr>
              <w:t xml:space="preserve"> to</w:t>
            </w:r>
            <w:r w:rsidRPr="005B235F">
              <w:rPr>
                <w:rFonts w:ascii="Arial Nova" w:hAnsi="Arial Nova" w:cstheme="minorHAnsi"/>
                <w:sz w:val="18"/>
                <w:szCs w:val="18"/>
              </w:rPr>
              <w:t xml:space="preserve"> address the short-fall. As we operate on a very tight budget, it is difficult to reduce costs without negatively impacting the range of services provided by our Parish. We are, therefore, reluctantly calling once again, on the generosity of our parishioners. If you are in a position to help, we would ask you to do so. This can be organised online via the Parish website, or directly with the Parish Office.</w:t>
            </w:r>
          </w:p>
          <w:p w14:paraId="2D413E18" w14:textId="77777777" w:rsidR="005B235F" w:rsidRDefault="005B235F" w:rsidP="005B235F">
            <w:pPr>
              <w:rPr>
                <w:rFonts w:ascii="Arial Nova" w:eastAsia="Times New Roman" w:hAnsi="Arial Nova" w:cs="Arial"/>
                <w:color w:val="000000"/>
                <w:sz w:val="18"/>
                <w:szCs w:val="18"/>
                <w:lang w:eastAsia="en-IE"/>
              </w:rPr>
            </w:pPr>
          </w:p>
          <w:p w14:paraId="6263FFC5" w14:textId="695998A1" w:rsidR="005B235F" w:rsidRPr="005B235F" w:rsidRDefault="005B235F" w:rsidP="005B235F">
            <w:pPr>
              <w:rPr>
                <w:rFonts w:ascii="Arial Nova" w:eastAsia="Times New Roman" w:hAnsi="Arial Nova" w:cs="Arial"/>
                <w:color w:val="000000"/>
                <w:sz w:val="18"/>
                <w:szCs w:val="18"/>
                <w:lang w:eastAsia="en-IE"/>
              </w:rPr>
            </w:pPr>
            <w:r w:rsidRPr="005B235F">
              <w:rPr>
                <w:rFonts w:ascii="Arial Nova" w:eastAsia="Times New Roman" w:hAnsi="Arial Nova" w:cs="Arial"/>
                <w:color w:val="000000"/>
                <w:sz w:val="18"/>
                <w:szCs w:val="18"/>
                <w:lang w:eastAsia="en-IE"/>
              </w:rPr>
              <w:t xml:space="preserve">Many among you continue to make a contribution by way of a standing order through your bank or other financial institution.  If you are not already contributing in this way, we would ask you to give some consideration to whether you are in a position to do so.  A form to facilitate this is attached. Please note that the Parish can claim a tax refund from Revenue for all donations in excess of €250 in a given year. </w:t>
            </w:r>
          </w:p>
          <w:p w14:paraId="31581477" w14:textId="77777777" w:rsidR="005B235F" w:rsidRPr="005B235F" w:rsidRDefault="005B235F" w:rsidP="005B235F">
            <w:pPr>
              <w:jc w:val="both"/>
              <w:rPr>
                <w:rFonts w:ascii="Arial Nova" w:hAnsi="Arial Nova" w:cstheme="minorHAnsi"/>
                <w:sz w:val="18"/>
                <w:szCs w:val="18"/>
              </w:rPr>
            </w:pPr>
          </w:p>
          <w:p w14:paraId="6B4991AF" w14:textId="514868FB" w:rsidR="00014B9B" w:rsidRPr="00CD3ECA" w:rsidRDefault="005B235F" w:rsidP="00CF7224">
            <w:pPr>
              <w:jc w:val="both"/>
              <w:rPr>
                <w:rFonts w:ascii="Arial Nova" w:hAnsi="Arial Nova" w:cstheme="minorHAnsi"/>
                <w:sz w:val="18"/>
                <w:szCs w:val="18"/>
              </w:rPr>
            </w:pPr>
            <w:r w:rsidRPr="005B235F">
              <w:rPr>
                <w:rFonts w:ascii="Arial Nova" w:hAnsi="Arial Nova" w:cstheme="minorHAnsi"/>
                <w:sz w:val="18"/>
                <w:szCs w:val="18"/>
              </w:rPr>
              <w:t>Again, we thank you for your support, and wish you every blessing in your personal and family lives</w:t>
            </w:r>
          </w:p>
        </w:tc>
      </w:tr>
    </w:tbl>
    <w:p w14:paraId="3C32DDCD" w14:textId="235E5882" w:rsidR="00530116" w:rsidRPr="00530116" w:rsidRDefault="00530116" w:rsidP="00F12E6B">
      <w:pPr>
        <w:tabs>
          <w:tab w:val="left" w:pos="3260"/>
        </w:tabs>
      </w:pPr>
    </w:p>
    <w:sectPr w:rsidR="00530116" w:rsidRPr="00530116" w:rsidSect="00020989">
      <w:pgSz w:w="16838" w:h="11906" w:orient="landscape"/>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7F08"/>
    <w:multiLevelType w:val="hybridMultilevel"/>
    <w:tmpl w:val="747676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6BF5341"/>
    <w:multiLevelType w:val="multilevel"/>
    <w:tmpl w:val="4BC06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D9"/>
    <w:rsid w:val="00014B9B"/>
    <w:rsid w:val="00020989"/>
    <w:rsid w:val="0003378B"/>
    <w:rsid w:val="00073CC1"/>
    <w:rsid w:val="000760EB"/>
    <w:rsid w:val="00077489"/>
    <w:rsid w:val="000D0D01"/>
    <w:rsid w:val="000D697D"/>
    <w:rsid w:val="00113206"/>
    <w:rsid w:val="001176F3"/>
    <w:rsid w:val="00134D70"/>
    <w:rsid w:val="00196711"/>
    <w:rsid w:val="001A2A00"/>
    <w:rsid w:val="001A6AFD"/>
    <w:rsid w:val="001C575C"/>
    <w:rsid w:val="001C68F0"/>
    <w:rsid w:val="002351A9"/>
    <w:rsid w:val="002D76D4"/>
    <w:rsid w:val="003046E8"/>
    <w:rsid w:val="00364FC8"/>
    <w:rsid w:val="00370756"/>
    <w:rsid w:val="003847B3"/>
    <w:rsid w:val="00391A7B"/>
    <w:rsid w:val="003B0DFE"/>
    <w:rsid w:val="003E13B8"/>
    <w:rsid w:val="003E2C0D"/>
    <w:rsid w:val="00411B5E"/>
    <w:rsid w:val="00414DFC"/>
    <w:rsid w:val="0043325F"/>
    <w:rsid w:val="004343DC"/>
    <w:rsid w:val="004904E4"/>
    <w:rsid w:val="004E07D1"/>
    <w:rsid w:val="004F3B46"/>
    <w:rsid w:val="004F7F1A"/>
    <w:rsid w:val="00511E63"/>
    <w:rsid w:val="005164A9"/>
    <w:rsid w:val="00530116"/>
    <w:rsid w:val="0053716E"/>
    <w:rsid w:val="005438D9"/>
    <w:rsid w:val="00562975"/>
    <w:rsid w:val="00567DAE"/>
    <w:rsid w:val="0057512F"/>
    <w:rsid w:val="00592D2A"/>
    <w:rsid w:val="005A527B"/>
    <w:rsid w:val="005B235F"/>
    <w:rsid w:val="00672D8D"/>
    <w:rsid w:val="00674998"/>
    <w:rsid w:val="00680ED5"/>
    <w:rsid w:val="006B2930"/>
    <w:rsid w:val="006B4BD2"/>
    <w:rsid w:val="006E59CE"/>
    <w:rsid w:val="006E608E"/>
    <w:rsid w:val="006F7E5E"/>
    <w:rsid w:val="00722F72"/>
    <w:rsid w:val="007A2E55"/>
    <w:rsid w:val="007C160A"/>
    <w:rsid w:val="00837187"/>
    <w:rsid w:val="008460AD"/>
    <w:rsid w:val="008662A1"/>
    <w:rsid w:val="009A2159"/>
    <w:rsid w:val="00A22412"/>
    <w:rsid w:val="00A24E94"/>
    <w:rsid w:val="00A61CB4"/>
    <w:rsid w:val="00A65019"/>
    <w:rsid w:val="00AF173D"/>
    <w:rsid w:val="00B15340"/>
    <w:rsid w:val="00B20BFC"/>
    <w:rsid w:val="00B32807"/>
    <w:rsid w:val="00B702CF"/>
    <w:rsid w:val="00BB6F37"/>
    <w:rsid w:val="00BE523C"/>
    <w:rsid w:val="00BE78F5"/>
    <w:rsid w:val="00BF3FE3"/>
    <w:rsid w:val="00C2069A"/>
    <w:rsid w:val="00CA2DEC"/>
    <w:rsid w:val="00CC16B0"/>
    <w:rsid w:val="00CC2C10"/>
    <w:rsid w:val="00CD3ECA"/>
    <w:rsid w:val="00CF7224"/>
    <w:rsid w:val="00D247B7"/>
    <w:rsid w:val="00D507DF"/>
    <w:rsid w:val="00D96630"/>
    <w:rsid w:val="00DC10CC"/>
    <w:rsid w:val="00DC7666"/>
    <w:rsid w:val="00DF66E1"/>
    <w:rsid w:val="00E42BC2"/>
    <w:rsid w:val="00E8069D"/>
    <w:rsid w:val="00E878D2"/>
    <w:rsid w:val="00EB196C"/>
    <w:rsid w:val="00EE0480"/>
    <w:rsid w:val="00F12E6B"/>
    <w:rsid w:val="00F228FC"/>
    <w:rsid w:val="00F34C8B"/>
    <w:rsid w:val="00F41349"/>
    <w:rsid w:val="00F44AF1"/>
    <w:rsid w:val="00FC50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9348"/>
  <w15:docId w15:val="{DCFAD75E-ACAE-4549-AF3C-7F9DB220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C1"/>
  </w:style>
  <w:style w:type="paragraph" w:styleId="Heading1">
    <w:name w:val="heading 1"/>
    <w:basedOn w:val="Normal"/>
    <w:next w:val="Normal"/>
    <w:link w:val="Heading1Char"/>
    <w:uiPriority w:val="9"/>
    <w:qFormat/>
    <w:rsid w:val="00073CC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73CC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73CC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73CC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73CC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73CC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73CC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73CC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73CC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438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73CC1"/>
    <w:pPr>
      <w:spacing w:after="0" w:line="240" w:lineRule="auto"/>
    </w:pPr>
  </w:style>
  <w:style w:type="character" w:styleId="Hyperlink">
    <w:name w:val="Hyperlink"/>
    <w:basedOn w:val="DefaultParagraphFont"/>
    <w:rsid w:val="00F228FC"/>
    <w:rPr>
      <w:color w:val="0563C1" w:themeColor="hyperlink"/>
      <w:u w:val="single"/>
    </w:rPr>
  </w:style>
  <w:style w:type="paragraph" w:styleId="ListParagraph">
    <w:name w:val="List Paragraph"/>
    <w:basedOn w:val="Normal"/>
    <w:uiPriority w:val="34"/>
    <w:qFormat/>
    <w:rsid w:val="00414DFC"/>
    <w:pPr>
      <w:ind w:left="720"/>
      <w:contextualSpacing/>
    </w:pPr>
  </w:style>
  <w:style w:type="character" w:customStyle="1" w:styleId="Heading1Char">
    <w:name w:val="Heading 1 Char"/>
    <w:basedOn w:val="DefaultParagraphFont"/>
    <w:link w:val="Heading1"/>
    <w:uiPriority w:val="9"/>
    <w:rsid w:val="00073CC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73CC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73CC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73CC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73CC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73CC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73CC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73CC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73CC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73CC1"/>
    <w:pPr>
      <w:spacing w:line="240" w:lineRule="auto"/>
    </w:pPr>
    <w:rPr>
      <w:b/>
      <w:bCs/>
      <w:smallCaps/>
      <w:color w:val="595959" w:themeColor="text1" w:themeTint="A6"/>
    </w:rPr>
  </w:style>
  <w:style w:type="paragraph" w:styleId="Title">
    <w:name w:val="Title"/>
    <w:basedOn w:val="Normal"/>
    <w:next w:val="Normal"/>
    <w:link w:val="TitleChar"/>
    <w:uiPriority w:val="10"/>
    <w:qFormat/>
    <w:rsid w:val="00073C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73CC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73CC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73CC1"/>
    <w:rPr>
      <w:rFonts w:asciiTheme="majorHAnsi" w:eastAsiaTheme="majorEastAsia" w:hAnsiTheme="majorHAnsi" w:cstheme="majorBidi"/>
      <w:sz w:val="30"/>
      <w:szCs w:val="30"/>
    </w:rPr>
  </w:style>
  <w:style w:type="character" w:styleId="Strong">
    <w:name w:val="Strong"/>
    <w:basedOn w:val="DefaultParagraphFont"/>
    <w:uiPriority w:val="22"/>
    <w:qFormat/>
    <w:rsid w:val="00073CC1"/>
    <w:rPr>
      <w:b/>
      <w:bCs/>
    </w:rPr>
  </w:style>
  <w:style w:type="character" w:styleId="Emphasis">
    <w:name w:val="Emphasis"/>
    <w:basedOn w:val="DefaultParagraphFont"/>
    <w:uiPriority w:val="20"/>
    <w:qFormat/>
    <w:rsid w:val="00073CC1"/>
    <w:rPr>
      <w:i/>
      <w:iCs/>
      <w:color w:val="70AD47" w:themeColor="accent6"/>
    </w:rPr>
  </w:style>
  <w:style w:type="paragraph" w:styleId="Quote">
    <w:name w:val="Quote"/>
    <w:basedOn w:val="Normal"/>
    <w:next w:val="Normal"/>
    <w:link w:val="QuoteChar"/>
    <w:uiPriority w:val="29"/>
    <w:qFormat/>
    <w:rsid w:val="00073C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73CC1"/>
    <w:rPr>
      <w:i/>
      <w:iCs/>
      <w:color w:val="262626" w:themeColor="text1" w:themeTint="D9"/>
    </w:rPr>
  </w:style>
  <w:style w:type="paragraph" w:styleId="IntenseQuote">
    <w:name w:val="Intense Quote"/>
    <w:basedOn w:val="Normal"/>
    <w:next w:val="Normal"/>
    <w:link w:val="IntenseQuoteChar"/>
    <w:uiPriority w:val="30"/>
    <w:qFormat/>
    <w:rsid w:val="00073CC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73CC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73CC1"/>
    <w:rPr>
      <w:i/>
      <w:iCs/>
    </w:rPr>
  </w:style>
  <w:style w:type="character" w:styleId="IntenseEmphasis">
    <w:name w:val="Intense Emphasis"/>
    <w:basedOn w:val="DefaultParagraphFont"/>
    <w:uiPriority w:val="21"/>
    <w:qFormat/>
    <w:rsid w:val="00073CC1"/>
    <w:rPr>
      <w:b/>
      <w:bCs/>
      <w:i/>
      <w:iCs/>
    </w:rPr>
  </w:style>
  <w:style w:type="character" w:styleId="SubtleReference">
    <w:name w:val="Subtle Reference"/>
    <w:basedOn w:val="DefaultParagraphFont"/>
    <w:uiPriority w:val="31"/>
    <w:qFormat/>
    <w:rsid w:val="00073CC1"/>
    <w:rPr>
      <w:smallCaps/>
      <w:color w:val="595959" w:themeColor="text1" w:themeTint="A6"/>
    </w:rPr>
  </w:style>
  <w:style w:type="character" w:styleId="IntenseReference">
    <w:name w:val="Intense Reference"/>
    <w:basedOn w:val="DefaultParagraphFont"/>
    <w:uiPriority w:val="32"/>
    <w:qFormat/>
    <w:rsid w:val="00073CC1"/>
    <w:rPr>
      <w:b/>
      <w:bCs/>
      <w:smallCaps/>
      <w:color w:val="70AD47" w:themeColor="accent6"/>
    </w:rPr>
  </w:style>
  <w:style w:type="character" w:styleId="BookTitle">
    <w:name w:val="Book Title"/>
    <w:basedOn w:val="DefaultParagraphFont"/>
    <w:uiPriority w:val="33"/>
    <w:qFormat/>
    <w:rsid w:val="00073CC1"/>
    <w:rPr>
      <w:b/>
      <w:bCs/>
      <w:caps w:val="0"/>
      <w:smallCaps/>
      <w:spacing w:val="7"/>
      <w:sz w:val="21"/>
      <w:szCs w:val="21"/>
    </w:rPr>
  </w:style>
  <w:style w:type="paragraph" w:styleId="TOCHeading">
    <w:name w:val="TOC Heading"/>
    <w:basedOn w:val="Heading1"/>
    <w:next w:val="Normal"/>
    <w:uiPriority w:val="39"/>
    <w:semiHidden/>
    <w:unhideWhenUsed/>
    <w:qFormat/>
    <w:rsid w:val="00073CC1"/>
    <w:pPr>
      <w:outlineLvl w:val="9"/>
    </w:pPr>
  </w:style>
  <w:style w:type="paragraph" w:styleId="BalloonText">
    <w:name w:val="Balloon Text"/>
    <w:basedOn w:val="Normal"/>
    <w:link w:val="BalloonTextChar"/>
    <w:uiPriority w:val="99"/>
    <w:semiHidden/>
    <w:unhideWhenUsed/>
    <w:rsid w:val="006E5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7C34-C705-4BEE-BE30-8B875049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o'shea</dc:creator>
  <cp:lastModifiedBy>Marian Monaghan</cp:lastModifiedBy>
  <cp:revision>6</cp:revision>
  <cp:lastPrinted>2023-11-30T12:11:00Z</cp:lastPrinted>
  <dcterms:created xsi:type="dcterms:W3CDTF">2023-11-08T18:04:00Z</dcterms:created>
  <dcterms:modified xsi:type="dcterms:W3CDTF">2023-11-30T12:12:00Z</dcterms:modified>
</cp:coreProperties>
</file>